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24" w:rsidRPr="006C7779" w:rsidRDefault="000A3031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 №</w:t>
      </w:r>
      <w:r w:rsidR="00870D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0D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196  </w:t>
      </w:r>
    </w:p>
    <w:p w:rsidR="00692324" w:rsidRPr="006C7779" w:rsidRDefault="00692324" w:rsidP="006923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79">
        <w:rPr>
          <w:rFonts w:ascii="Times New Roman" w:hAnsi="Times New Roman" w:cs="Times New Roman"/>
          <w:b/>
          <w:bCs/>
          <w:sz w:val="28"/>
          <w:szCs w:val="28"/>
        </w:rPr>
        <w:t>по предоставлению в безвозмездное пользование нежилого помещения, оборудования и инвентаря</w:t>
      </w:r>
      <w:r w:rsidRPr="006C7779">
        <w:rPr>
          <w:rFonts w:ascii="Times New Roman" w:hAnsi="Times New Roman" w:cs="Times New Roman"/>
          <w:b/>
          <w:sz w:val="28"/>
          <w:szCs w:val="28"/>
        </w:rPr>
        <w:t xml:space="preserve"> для медицинского обслуживания (оказания медицинских услуг) воспитанников </w:t>
      </w:r>
      <w:r w:rsidRPr="006C7779">
        <w:rPr>
          <w:rFonts w:ascii="Times New Roman" w:hAnsi="Times New Roman"/>
          <w:b/>
          <w:sz w:val="28"/>
          <w:szCs w:val="28"/>
        </w:rPr>
        <w:t>муниципального дошкольного  образовательного  учреждения</w:t>
      </w:r>
    </w:p>
    <w:p w:rsidR="00692324" w:rsidRPr="006C7779" w:rsidRDefault="00692324" w:rsidP="00692324">
      <w:pPr>
        <w:rPr>
          <w:rFonts w:ascii="Times New Roman" w:hAnsi="Times New Roman" w:cs="Times New Roman"/>
          <w:sz w:val="26"/>
          <w:szCs w:val="26"/>
        </w:rPr>
      </w:pPr>
    </w:p>
    <w:p w:rsidR="00692324" w:rsidRPr="006C7779" w:rsidRDefault="00692324" w:rsidP="0069232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г. Чайковский Пермского края                                                              </w:t>
      </w:r>
      <w:r w:rsidR="005B4F76">
        <w:rPr>
          <w:rFonts w:ascii="Times New Roman" w:hAnsi="Times New Roman" w:cs="Times New Roman"/>
          <w:sz w:val="26"/>
          <w:szCs w:val="26"/>
        </w:rPr>
        <w:t>«_</w:t>
      </w:r>
      <w:r w:rsidR="00870DFB" w:rsidRPr="00870DF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B4F76">
        <w:rPr>
          <w:rFonts w:ascii="Times New Roman" w:hAnsi="Times New Roman" w:cs="Times New Roman"/>
          <w:sz w:val="26"/>
          <w:szCs w:val="26"/>
        </w:rPr>
        <w:t>_» _</w:t>
      </w:r>
      <w:r w:rsidR="00870DFB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5B4F7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0A3031">
        <w:rPr>
          <w:rFonts w:ascii="Times New Roman" w:hAnsi="Times New Roman" w:cs="Times New Roman"/>
          <w:sz w:val="26"/>
          <w:szCs w:val="26"/>
        </w:rPr>
        <w:t>2</w:t>
      </w:r>
      <w:r w:rsidRPr="006C777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2324" w:rsidRPr="006C7779" w:rsidRDefault="00692324" w:rsidP="0069232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7779">
        <w:rPr>
          <w:rFonts w:ascii="Times New Roman" w:hAnsi="Times New Roman" w:cs="Times New Roman"/>
          <w:sz w:val="26"/>
          <w:szCs w:val="26"/>
        </w:rPr>
        <w:t>Муниципальное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3031">
        <w:rPr>
          <w:rFonts w:ascii="Times New Roman" w:hAnsi="Times New Roman" w:cs="Times New Roman"/>
          <w:sz w:val="26"/>
          <w:szCs w:val="26"/>
        </w:rPr>
        <w:t>бюджетное</w:t>
      </w:r>
      <w:r w:rsidRPr="006C7779">
        <w:rPr>
          <w:rFonts w:ascii="Times New Roman" w:hAnsi="Times New Roman" w:cs="Times New Roman"/>
          <w:sz w:val="26"/>
          <w:szCs w:val="26"/>
        </w:rPr>
        <w:t xml:space="preserve"> дошкольное  образовательное  учреждение</w:t>
      </w:r>
      <w:r w:rsidR="000A3031">
        <w:rPr>
          <w:rFonts w:ascii="Times New Roman" w:hAnsi="Times New Roman" w:cs="Times New Roman"/>
          <w:sz w:val="26"/>
          <w:szCs w:val="26"/>
        </w:rPr>
        <w:t xml:space="preserve"> Детский сад № 13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0A3031">
        <w:rPr>
          <w:rFonts w:ascii="Times New Roman" w:hAnsi="Times New Roman" w:cs="Times New Roman"/>
          <w:sz w:val="26"/>
          <w:szCs w:val="26"/>
        </w:rPr>
        <w:t>Рябинка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C7779">
        <w:rPr>
          <w:rFonts w:ascii="Times New Roman" w:hAnsi="Times New Roman" w:cs="Times New Roman"/>
          <w:sz w:val="26"/>
          <w:szCs w:val="26"/>
        </w:rPr>
        <w:t>, именуемое в дальнейшем "Ссудодатель", в 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3031">
        <w:rPr>
          <w:rFonts w:ascii="Times New Roman" w:hAnsi="Times New Roman" w:cs="Times New Roman"/>
          <w:sz w:val="26"/>
          <w:szCs w:val="26"/>
        </w:rPr>
        <w:t xml:space="preserve">заведующего Екатерины Валерьевны </w:t>
      </w:r>
      <w:r w:rsidR="00BC104E">
        <w:rPr>
          <w:rFonts w:ascii="Times New Roman" w:hAnsi="Times New Roman" w:cs="Times New Roman"/>
          <w:sz w:val="26"/>
          <w:szCs w:val="26"/>
        </w:rPr>
        <w:t>В</w:t>
      </w:r>
      <w:r w:rsidR="000A3031">
        <w:rPr>
          <w:rFonts w:ascii="Times New Roman" w:hAnsi="Times New Roman" w:cs="Times New Roman"/>
          <w:sz w:val="26"/>
          <w:szCs w:val="26"/>
        </w:rPr>
        <w:t>довиной,</w:t>
      </w:r>
      <w:r w:rsidRPr="006C7779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Устава, с одной стороны,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7779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 здравоохранения «Чайковская детская городская больница»</w:t>
      </w:r>
      <w:r w:rsidRPr="006C7779">
        <w:rPr>
          <w:rFonts w:ascii="Times New Roman" w:hAnsi="Times New Roman" w:cs="Times New Roman"/>
          <w:sz w:val="26"/>
          <w:szCs w:val="26"/>
        </w:rPr>
        <w:t>, именуемое в дальнейшем "Ссудополучатель", в лице главного врача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Русиновой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Тамары Владимировны</w:t>
      </w:r>
      <w:r w:rsidRPr="006C7779">
        <w:rPr>
          <w:rFonts w:ascii="Times New Roman" w:hAnsi="Times New Roman" w:cs="Times New Roman"/>
          <w:sz w:val="26"/>
          <w:szCs w:val="26"/>
        </w:rPr>
        <w:t>, действующей  на основании Устава, с другой стороны, заключили настоящий договор о нижеследующем:</w:t>
      </w:r>
      <w:proofErr w:type="gramEnd"/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2324" w:rsidRPr="006C7779" w:rsidRDefault="00692324" w:rsidP="0069232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1.1. Для размещения медицинского здравпункта </w:t>
      </w:r>
      <w:r w:rsidRPr="006C777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(медпункта) </w:t>
      </w:r>
      <w:r w:rsidRPr="006C7779">
        <w:rPr>
          <w:rFonts w:ascii="Times New Roman" w:hAnsi="Times New Roman" w:cs="Times New Roman"/>
          <w:sz w:val="26"/>
          <w:szCs w:val="26"/>
        </w:rPr>
        <w:t xml:space="preserve"> в целях обеспечения медицинского обслуживания (оказания медицинских услуг) воспитанников Ссудодатель в соответствии с пунктом 11 статьи 39 Закона РФ от 10 июля 1992г. № 3266-1 "Об образовании",  статьёй 17.1 Федерального закона от  26 июля 2006</w:t>
      </w:r>
      <w:r w:rsidR="00385522">
        <w:rPr>
          <w:rFonts w:ascii="Times New Roman" w:hAnsi="Times New Roman" w:cs="Times New Roman"/>
          <w:sz w:val="26"/>
          <w:szCs w:val="26"/>
        </w:rPr>
        <w:t xml:space="preserve"> </w:t>
      </w:r>
      <w:r w:rsidRPr="006C7779">
        <w:rPr>
          <w:rFonts w:ascii="Times New Roman" w:hAnsi="Times New Roman" w:cs="Times New Roman"/>
          <w:sz w:val="26"/>
          <w:szCs w:val="26"/>
        </w:rPr>
        <w:t xml:space="preserve">г. № 135-ФЗ «О защите конкуренции» и по настоящему договору обязуется передать в безвозмездное временное пользование Ссудополучателю следующее муниципальное имущество (далее </w:t>
      </w:r>
      <w:proofErr w:type="gramStart"/>
      <w:r w:rsidRPr="006C7779">
        <w:rPr>
          <w:rFonts w:ascii="Times New Roman" w:hAnsi="Times New Roman" w:cs="Times New Roman"/>
          <w:sz w:val="26"/>
          <w:szCs w:val="26"/>
        </w:rPr>
        <w:t>–и</w:t>
      </w:r>
      <w:proofErr w:type="gramEnd"/>
      <w:r w:rsidRPr="006C7779">
        <w:rPr>
          <w:rFonts w:ascii="Times New Roman" w:hAnsi="Times New Roman" w:cs="Times New Roman"/>
          <w:sz w:val="26"/>
          <w:szCs w:val="26"/>
        </w:rPr>
        <w:t>мущество):</w:t>
      </w:r>
    </w:p>
    <w:p w:rsidR="00692324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1.1.1. соответствующее установленным законодательством требованиям нежило</w:t>
      </w:r>
      <w:r w:rsidR="00251829">
        <w:rPr>
          <w:rFonts w:ascii="Times New Roman" w:hAnsi="Times New Roman" w:cs="Times New Roman"/>
          <w:sz w:val="26"/>
          <w:szCs w:val="26"/>
        </w:rPr>
        <w:t xml:space="preserve">е помещение площадью </w:t>
      </w:r>
      <w:r w:rsidR="00320C83">
        <w:rPr>
          <w:rFonts w:ascii="Times New Roman" w:hAnsi="Times New Roman" w:cs="Times New Roman"/>
          <w:color w:val="000000" w:themeColor="text1"/>
          <w:sz w:val="26"/>
          <w:szCs w:val="26"/>
        </w:rPr>
        <w:t>20,2</w:t>
      </w:r>
      <w:r w:rsidR="000A30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1829">
        <w:rPr>
          <w:rFonts w:ascii="Times New Roman" w:hAnsi="Times New Roman" w:cs="Times New Roman"/>
          <w:sz w:val="26"/>
          <w:szCs w:val="26"/>
        </w:rPr>
        <w:t xml:space="preserve"> </w:t>
      </w:r>
      <w:r w:rsidRPr="006C7779">
        <w:rPr>
          <w:rFonts w:ascii="Times New Roman" w:hAnsi="Times New Roman" w:cs="Times New Roman"/>
          <w:sz w:val="26"/>
          <w:szCs w:val="26"/>
        </w:rPr>
        <w:t xml:space="preserve">кв. м, расположенное по адресу: Пермский край, г. </w:t>
      </w:r>
      <w:r w:rsidR="00E71DBD">
        <w:rPr>
          <w:rFonts w:ascii="Times New Roman" w:hAnsi="Times New Roman" w:cs="Times New Roman"/>
          <w:sz w:val="26"/>
          <w:szCs w:val="26"/>
        </w:rPr>
        <w:t xml:space="preserve">Чайковский, </w:t>
      </w:r>
      <w:r w:rsidR="00385522">
        <w:rPr>
          <w:rFonts w:ascii="Times New Roman" w:hAnsi="Times New Roman" w:cs="Times New Roman"/>
          <w:sz w:val="26"/>
          <w:szCs w:val="26"/>
        </w:rPr>
        <w:t>Приморский бульвар, строение (дом) 22а</w:t>
      </w:r>
      <w:r w:rsidRPr="006C7779">
        <w:rPr>
          <w:rFonts w:ascii="Times New Roman" w:hAnsi="Times New Roman" w:cs="Times New Roman"/>
          <w:sz w:val="26"/>
          <w:szCs w:val="26"/>
        </w:rPr>
        <w:t>, с соответствующими условиями для работы медицинских работников Ссудополучателя (именуемое в дальнейшем "помещение").</w:t>
      </w:r>
    </w:p>
    <w:p w:rsidR="00251829" w:rsidRPr="00251829" w:rsidRDefault="00251829" w:rsidP="00251829">
      <w:pPr>
        <w:rPr>
          <w:lang w:bidi="ru-RU"/>
        </w:rPr>
      </w:pPr>
    </w:p>
    <w:p w:rsidR="00692324" w:rsidRDefault="00692324" w:rsidP="008574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Характеристики помещения (согласно техническому паспорту): </w:t>
      </w:r>
      <w:r w:rsidR="00241CD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41CD1" w:rsidRDefault="00241CD1" w:rsidP="008574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Медицинский кабинет – комната </w:t>
      </w:r>
      <w:r w:rsidR="00385522">
        <w:rPr>
          <w:rFonts w:ascii="Times New Roman" w:hAnsi="Times New Roman" w:cs="Times New Roman"/>
          <w:sz w:val="26"/>
          <w:szCs w:val="26"/>
        </w:rPr>
        <w:t>приёма</w:t>
      </w:r>
      <w:r w:rsidR="00320C83">
        <w:rPr>
          <w:rFonts w:ascii="Times New Roman" w:hAnsi="Times New Roman" w:cs="Times New Roman"/>
          <w:sz w:val="26"/>
          <w:szCs w:val="26"/>
        </w:rPr>
        <w:t xml:space="preserve"> </w:t>
      </w:r>
      <w:r w:rsidR="00385522">
        <w:rPr>
          <w:rFonts w:ascii="Times New Roman" w:hAnsi="Times New Roman" w:cs="Times New Roman"/>
          <w:sz w:val="26"/>
          <w:szCs w:val="26"/>
        </w:rPr>
        <w:t xml:space="preserve"> </w:t>
      </w:r>
      <w:r w:rsidR="00320C83">
        <w:rPr>
          <w:rFonts w:ascii="Times New Roman" w:hAnsi="Times New Roman" w:cs="Times New Roman"/>
          <w:sz w:val="26"/>
          <w:szCs w:val="26"/>
        </w:rPr>
        <w:t xml:space="preserve">–  </w:t>
      </w:r>
      <w:r w:rsidR="00385522">
        <w:rPr>
          <w:rFonts w:ascii="Times New Roman" w:hAnsi="Times New Roman" w:cs="Times New Roman"/>
          <w:sz w:val="26"/>
          <w:szCs w:val="26"/>
        </w:rPr>
        <w:t xml:space="preserve">7,9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41CD1" w:rsidRDefault="00241CD1" w:rsidP="008574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60C9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85522">
        <w:rPr>
          <w:rFonts w:ascii="Times New Roman" w:hAnsi="Times New Roman" w:cs="Times New Roman"/>
          <w:sz w:val="26"/>
          <w:szCs w:val="26"/>
        </w:rPr>
        <w:t>- процедурный кабинет</w:t>
      </w:r>
      <w:r w:rsidR="00320C83">
        <w:rPr>
          <w:rFonts w:ascii="Times New Roman" w:hAnsi="Times New Roman" w:cs="Times New Roman"/>
          <w:sz w:val="26"/>
          <w:szCs w:val="26"/>
        </w:rPr>
        <w:t xml:space="preserve"> </w:t>
      </w:r>
      <w:r w:rsidR="00385522">
        <w:rPr>
          <w:rFonts w:ascii="Times New Roman" w:hAnsi="Times New Roman" w:cs="Times New Roman"/>
          <w:sz w:val="26"/>
          <w:szCs w:val="26"/>
        </w:rPr>
        <w:t xml:space="preserve"> </w:t>
      </w:r>
      <w:r w:rsidR="00320C83">
        <w:rPr>
          <w:rFonts w:ascii="Times New Roman" w:hAnsi="Times New Roman" w:cs="Times New Roman"/>
          <w:sz w:val="26"/>
          <w:szCs w:val="26"/>
        </w:rPr>
        <w:t xml:space="preserve">–  </w:t>
      </w:r>
      <w:r w:rsidR="00385522">
        <w:rPr>
          <w:rFonts w:ascii="Times New Roman" w:hAnsi="Times New Roman" w:cs="Times New Roman"/>
          <w:sz w:val="26"/>
          <w:szCs w:val="26"/>
        </w:rPr>
        <w:t xml:space="preserve">5,6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C359E" w:rsidRDefault="00241CD1" w:rsidP="008574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60C9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320C83">
        <w:rPr>
          <w:rFonts w:ascii="Times New Roman" w:hAnsi="Times New Roman" w:cs="Times New Roman"/>
          <w:sz w:val="26"/>
          <w:szCs w:val="26"/>
        </w:rPr>
        <w:t>изолятор</w:t>
      </w:r>
      <w:r w:rsidR="003B460E">
        <w:rPr>
          <w:rFonts w:ascii="Times New Roman" w:hAnsi="Times New Roman" w:cs="Times New Roman"/>
          <w:sz w:val="26"/>
          <w:szCs w:val="26"/>
        </w:rPr>
        <w:t xml:space="preserve"> </w:t>
      </w:r>
      <w:r w:rsidR="00320C83">
        <w:rPr>
          <w:rFonts w:ascii="Times New Roman" w:hAnsi="Times New Roman" w:cs="Times New Roman"/>
          <w:sz w:val="26"/>
          <w:szCs w:val="26"/>
        </w:rPr>
        <w:t xml:space="preserve">с санузлом  –  </w:t>
      </w:r>
      <w:r w:rsidR="00385522">
        <w:rPr>
          <w:rFonts w:ascii="Times New Roman" w:hAnsi="Times New Roman" w:cs="Times New Roman"/>
          <w:sz w:val="26"/>
          <w:szCs w:val="26"/>
        </w:rPr>
        <w:t xml:space="preserve">6,7 </w:t>
      </w:r>
      <w:r w:rsidR="00094B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4BFD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094BFD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094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04E" w:rsidRPr="006C7779" w:rsidRDefault="00FC359E" w:rsidP="00320C83">
      <w:pPr>
        <w:spacing w:after="0"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6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324" w:rsidRPr="006C7779" w:rsidRDefault="00692324" w:rsidP="00660C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      Характеристики помещения </w:t>
      </w:r>
      <w:r w:rsidRPr="00660C98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="00660C98" w:rsidRPr="00660C98">
        <w:rPr>
          <w:rFonts w:ascii="Times New Roman" w:hAnsi="Times New Roman" w:cs="Times New Roman"/>
          <w:sz w:val="26"/>
          <w:szCs w:val="26"/>
          <w:u w:val="single"/>
        </w:rPr>
        <w:t>соответствует</w:t>
      </w:r>
      <w:r w:rsidR="00660C98">
        <w:rPr>
          <w:rFonts w:ascii="Times New Roman" w:hAnsi="Times New Roman" w:cs="Times New Roman"/>
          <w:sz w:val="26"/>
          <w:szCs w:val="26"/>
        </w:rPr>
        <w:t>_____</w:t>
      </w:r>
      <w:r w:rsidRPr="006C7779">
        <w:rPr>
          <w:rFonts w:ascii="Times New Roman" w:hAnsi="Times New Roman" w:cs="Times New Roman"/>
          <w:sz w:val="26"/>
          <w:szCs w:val="26"/>
        </w:rPr>
        <w:t xml:space="preserve"> настоящему договору.</w:t>
      </w:r>
    </w:p>
    <w:p w:rsidR="00692324" w:rsidRPr="006C7779" w:rsidRDefault="00692324" w:rsidP="00660C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                                        (соответствуют, не соответствуют п.п. 1.2  договора)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1.1.2.   оборудование и инструментарий здравпункта (медпункта) перечень которого указан в Приложении № 1. 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Перечень оборудования и инструментария з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дравпункта (медпункта) должен соответствовать Примерному перечню оборудования и инструментария </w:t>
      </w:r>
      <w:r w:rsidRPr="006C7779">
        <w:rPr>
          <w:rFonts w:ascii="Times New Roman" w:eastAsia="Times New Roman" w:hAnsi="Times New Roman"/>
          <w:sz w:val="26"/>
          <w:szCs w:val="26"/>
        </w:rPr>
        <w:t>здравпункта (медпункта),</w:t>
      </w:r>
      <w:r w:rsidRPr="006C7779">
        <w:rPr>
          <w:rFonts w:ascii="Times New Roman" w:hAnsi="Times New Roman" w:cs="Times New Roman"/>
          <w:sz w:val="26"/>
          <w:szCs w:val="26"/>
        </w:rPr>
        <w:t xml:space="preserve"> необходимых для медицинского обслуживания (оказания медицинских услуг)</w:t>
      </w:r>
      <w:r w:rsidRPr="006C7779">
        <w:rPr>
          <w:rFonts w:ascii="Times New Roman" w:eastAsia="Times New Roman" w:hAnsi="Times New Roman"/>
          <w:sz w:val="26"/>
          <w:szCs w:val="26"/>
        </w:rPr>
        <w:t xml:space="preserve"> </w:t>
      </w:r>
      <w:r w:rsidRPr="006C7779">
        <w:rPr>
          <w:rFonts w:ascii="Times New Roman" w:hAnsi="Times New Roman"/>
          <w:sz w:val="26"/>
          <w:szCs w:val="26"/>
        </w:rPr>
        <w:t xml:space="preserve">муниципального дошкольного образовательного  учреждения, указанному  в  Приложении 2. </w:t>
      </w:r>
    </w:p>
    <w:p w:rsidR="00692324" w:rsidRPr="006C7779" w:rsidRDefault="00692324" w:rsidP="007E7B17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t>1.2.</w:t>
      </w:r>
      <w:r w:rsidRPr="006C7779">
        <w:rPr>
          <w:rFonts w:ascii="Times New Roman" w:eastAsia="Times New Roman" w:hAnsi="Times New Roman"/>
          <w:sz w:val="26"/>
          <w:szCs w:val="26"/>
        </w:rPr>
        <w:t xml:space="preserve"> В соответствии с п. 4.21 </w:t>
      </w:r>
      <w:r w:rsidRPr="006C7779">
        <w:rPr>
          <w:rFonts w:ascii="Times New Roman" w:hAnsi="Times New Roman"/>
          <w:sz w:val="26"/>
          <w:szCs w:val="26"/>
        </w:rPr>
        <w:t xml:space="preserve">СанПиН 2.4.1.2660 – 10 </w:t>
      </w:r>
      <w:r w:rsidRPr="006C7779">
        <w:rPr>
          <w:rFonts w:ascii="Times New Roman" w:eastAsia="Times New Roman" w:hAnsi="Times New Roman"/>
          <w:b/>
          <w:sz w:val="26"/>
          <w:szCs w:val="26"/>
        </w:rPr>
        <w:t xml:space="preserve">в здравпункте (медпункте) </w:t>
      </w:r>
      <w:r w:rsidRPr="006C7779">
        <w:rPr>
          <w:rFonts w:ascii="Times New Roman" w:hAnsi="Times New Roman"/>
          <w:b/>
          <w:sz w:val="26"/>
          <w:szCs w:val="26"/>
        </w:rPr>
        <w:t xml:space="preserve"> муниципального дошкольного образовательного учреждения </w:t>
      </w:r>
      <w:r w:rsidRPr="006C7779">
        <w:rPr>
          <w:rFonts w:ascii="Times New Roman" w:hAnsi="Times New Roman"/>
          <w:sz w:val="26"/>
          <w:szCs w:val="26"/>
        </w:rPr>
        <w:t>(до проведения их реконструкции) допускается набор медицинских помещений в соответствии с проектами, по которым они были построены.</w:t>
      </w:r>
    </w:p>
    <w:p w:rsidR="00692324" w:rsidRPr="006C7779" w:rsidRDefault="00692324" w:rsidP="007E7B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t xml:space="preserve">         В случае реконструкции здания</w:t>
      </w:r>
      <w:r w:rsidRPr="006C7779">
        <w:rPr>
          <w:rFonts w:ascii="Times New Roman" w:hAnsi="Times New Roman"/>
          <w:b/>
          <w:sz w:val="26"/>
          <w:szCs w:val="26"/>
        </w:rPr>
        <w:t xml:space="preserve"> </w:t>
      </w:r>
      <w:r w:rsidRPr="006C7779">
        <w:rPr>
          <w:rFonts w:ascii="Times New Roman" w:hAnsi="Times New Roman"/>
          <w:sz w:val="26"/>
          <w:szCs w:val="26"/>
        </w:rPr>
        <w:t xml:space="preserve">муниципального дошкольного образовательного учреждения независимо от его вместимости должен быть предусмотрен медицинский блок, который по составу помещений и их площади должен соответствовать </w:t>
      </w:r>
      <w:r w:rsidRPr="006C7779">
        <w:rPr>
          <w:rFonts w:ascii="Times New Roman" w:hAnsi="Times New Roman" w:cs="Times New Roman"/>
          <w:sz w:val="26"/>
          <w:szCs w:val="26"/>
        </w:rPr>
        <w:t>СанПиН 2.4.1.2660 – 10 и р</w:t>
      </w:r>
      <w:r w:rsidRPr="006C7779">
        <w:rPr>
          <w:rFonts w:ascii="Times New Roman" w:hAnsi="Times New Roman"/>
          <w:sz w:val="26"/>
          <w:szCs w:val="26"/>
        </w:rPr>
        <w:t>екомендуемому составу и площади</w:t>
      </w:r>
      <w:r w:rsidRPr="006C7779">
        <w:rPr>
          <w:rFonts w:ascii="Times New Roman" w:hAnsi="Times New Roman"/>
          <w:sz w:val="28"/>
          <w:szCs w:val="28"/>
        </w:rPr>
        <w:t xml:space="preserve"> </w:t>
      </w:r>
      <w:r w:rsidRPr="006C7779">
        <w:rPr>
          <w:rFonts w:ascii="Times New Roman" w:eastAsia="Times New Roman" w:hAnsi="Times New Roman"/>
          <w:sz w:val="26"/>
          <w:szCs w:val="26"/>
        </w:rPr>
        <w:t xml:space="preserve">здравпункта (медпункта) </w:t>
      </w:r>
      <w:r w:rsidR="00320C83">
        <w:rPr>
          <w:rFonts w:ascii="Times New Roman" w:eastAsia="Times New Roman" w:hAnsi="Times New Roman"/>
          <w:sz w:val="26"/>
          <w:szCs w:val="26"/>
        </w:rPr>
        <w:t xml:space="preserve"> </w:t>
      </w:r>
      <w:r w:rsidRPr="006C7779">
        <w:rPr>
          <w:rFonts w:ascii="Times New Roman" w:eastAsia="Times New Roman" w:hAnsi="Times New Roman"/>
          <w:sz w:val="26"/>
          <w:szCs w:val="26"/>
        </w:rPr>
        <w:t>(Приложени</w:t>
      </w:r>
      <w:r w:rsidR="00320C83">
        <w:rPr>
          <w:rFonts w:ascii="Times New Roman" w:eastAsia="Times New Roman" w:hAnsi="Times New Roman"/>
          <w:sz w:val="26"/>
          <w:szCs w:val="26"/>
        </w:rPr>
        <w:t>е</w:t>
      </w:r>
      <w:r w:rsidRPr="006C7779">
        <w:rPr>
          <w:rFonts w:ascii="Times New Roman" w:eastAsia="Times New Roman" w:hAnsi="Times New Roman"/>
          <w:sz w:val="26"/>
          <w:szCs w:val="26"/>
        </w:rPr>
        <w:t xml:space="preserve"> № 3).</w:t>
      </w:r>
    </w:p>
    <w:p w:rsidR="00692324" w:rsidRPr="006C7779" w:rsidRDefault="00692324" w:rsidP="007E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1.3. В здравпункте (медпункте) </w:t>
      </w:r>
      <w:r w:rsidRPr="006C7779">
        <w:rPr>
          <w:rFonts w:ascii="Times New Roman" w:hAnsi="Times New Roman"/>
          <w:sz w:val="26"/>
          <w:szCs w:val="26"/>
        </w:rPr>
        <w:t>муниципального дошкольного образовательного учреждения</w:t>
      </w:r>
      <w:r w:rsidRPr="006C7779">
        <w:rPr>
          <w:rFonts w:ascii="Times New Roman" w:hAnsi="Times New Roman"/>
          <w:b/>
          <w:sz w:val="26"/>
          <w:szCs w:val="26"/>
        </w:rPr>
        <w:t xml:space="preserve"> 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>должны быть предусмотрены:</w:t>
      </w:r>
    </w:p>
    <w:p w:rsidR="00692324" w:rsidRPr="006C7779" w:rsidRDefault="00692324" w:rsidP="007E7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 1.3.1. 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расположение здравпункта (медпункта) должно быть на первом этаже </w:t>
      </w:r>
      <w:r w:rsidRPr="006C7779">
        <w:rPr>
          <w:rFonts w:ascii="Times New Roman" w:hAnsi="Times New Roman" w:cs="Times New Roman"/>
          <w:sz w:val="26"/>
          <w:szCs w:val="26"/>
        </w:rPr>
        <w:t xml:space="preserve">единым блоком, имеющий самостоятельный вход из коридора и размещаться смежно с палатой (одной из палат) изолятора,  если это было предусмотрено </w:t>
      </w:r>
      <w:r w:rsidRPr="006C7779">
        <w:rPr>
          <w:rFonts w:ascii="Times New Roman" w:hAnsi="Times New Roman"/>
          <w:sz w:val="26"/>
          <w:szCs w:val="26"/>
        </w:rPr>
        <w:t>проектом, по которому он был построен;</w:t>
      </w:r>
    </w:p>
    <w:p w:rsidR="00692324" w:rsidRPr="006C7779" w:rsidRDefault="00692324" w:rsidP="007E7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 1.3.2. специальное оборудование для организации оздоровительно-профилактических мероприятий  и осуществления лечебной и коррекционно-восстановительной работы;</w:t>
      </w:r>
    </w:p>
    <w:p w:rsidR="00692324" w:rsidRPr="006C7779" w:rsidRDefault="00692324" w:rsidP="007E7B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t xml:space="preserve"> 1.3.3. источники искусственного освещения, температура воздуха и кратность воздухообмена в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здравпункте (медпункте) должны соответствовать</w:t>
      </w:r>
      <w:r w:rsidRPr="006C7779">
        <w:rPr>
          <w:rFonts w:ascii="Times New Roman" w:hAnsi="Times New Roman" w:cs="Times New Roman"/>
          <w:sz w:val="26"/>
          <w:szCs w:val="26"/>
        </w:rPr>
        <w:t xml:space="preserve"> требованиям СанПиН</w:t>
      </w:r>
      <w:r w:rsidRPr="006C7779">
        <w:rPr>
          <w:rFonts w:ascii="Times New Roman" w:hAnsi="Times New Roman"/>
          <w:sz w:val="26"/>
          <w:szCs w:val="26"/>
        </w:rPr>
        <w:t xml:space="preserve">; </w:t>
      </w:r>
    </w:p>
    <w:p w:rsidR="00692324" w:rsidRPr="006C7779" w:rsidRDefault="00692324" w:rsidP="007E7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1.3.4. комната для проведения медицинского осмотра, хранения медицинской документации и сейфа;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1.3.5.  комната для процедур и перевязок;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1.3.6. оборудуемый самостоятельный санузел; 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1.3.7. холодное и горячее водоснабжение.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1.4.  В случае </w:t>
      </w:r>
      <w:r w:rsidRPr="006C7779">
        <w:rPr>
          <w:rFonts w:ascii="Times New Roman" w:hAnsi="Times New Roman" w:cs="Times New Roman"/>
          <w:sz w:val="26"/>
          <w:szCs w:val="26"/>
        </w:rPr>
        <w:t xml:space="preserve">размещения здравпункта 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(медпункта) </w:t>
      </w:r>
      <w:r w:rsidRPr="006C7779">
        <w:rPr>
          <w:rFonts w:ascii="Times New Roman" w:hAnsi="Times New Roman" w:cs="Times New Roman"/>
          <w:sz w:val="26"/>
          <w:szCs w:val="26"/>
        </w:rPr>
        <w:t xml:space="preserve"> в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образовательном учреждении типа "Школа - детский сад"  здравпункт (медпункт) </w:t>
      </w:r>
      <w:r w:rsidRPr="006C7779">
        <w:rPr>
          <w:rFonts w:ascii="Times New Roman" w:hAnsi="Times New Roman" w:cs="Times New Roman"/>
          <w:sz w:val="26"/>
          <w:szCs w:val="26"/>
        </w:rPr>
        <w:t xml:space="preserve"> 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>должен соответствовать условиям здравпунктов (медпунктов) общеобразовательного учреждения и дошкольного  образовательного  учреждения</w:t>
      </w:r>
      <w:r w:rsidRPr="006C7779">
        <w:rPr>
          <w:rFonts w:ascii="Times New Roman" w:hAnsi="Times New Roman" w:cs="Times New Roman"/>
          <w:sz w:val="26"/>
          <w:szCs w:val="26"/>
        </w:rPr>
        <w:t>.</w:t>
      </w:r>
    </w:p>
    <w:p w:rsidR="007E7B17" w:rsidRDefault="007E7B17" w:rsidP="007E7B17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2324" w:rsidRPr="007E7B17" w:rsidRDefault="00692324" w:rsidP="007E7B17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B17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ПЕРЕДАЧИ  И ПРИЕМКИ</w:t>
      </w:r>
      <w:r w:rsidRPr="006C7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2.1. Право передачи имущества, указанного в п. 1.1. настоящего договора, в безвозмездное пользование принадлежит </w:t>
      </w:r>
      <w:r w:rsidRPr="006C7779">
        <w:rPr>
          <w:rFonts w:ascii="Times New Roman" w:hAnsi="Times New Roman" w:cs="Times New Roman"/>
          <w:sz w:val="26"/>
          <w:szCs w:val="26"/>
        </w:rPr>
        <w:t>Ссудодателю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Pr="006C7779">
        <w:rPr>
          <w:rFonts w:ascii="Times New Roman" w:hAnsi="Times New Roman" w:cs="Times New Roman"/>
          <w:sz w:val="26"/>
          <w:szCs w:val="26"/>
        </w:rPr>
        <w:t>письменного согласия Собственника имущества, и не является нарушением антимонопольного законодательства (п. 5 &lt;Письмо&gt; ФАС РФ от 26.02.2009 N ИА/4770 "О направлении обновленных разъяснений по вопросам применения статьи 17.1 Федерального закона "О защите конкуренции")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Письменное согласие Собственника на передачу Ссудополучателю имущества в 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>безвозмездное пользование является неотъемлемой частью настоящего договора.</w:t>
      </w:r>
    </w:p>
    <w:p w:rsidR="00692324" w:rsidRPr="006C7779" w:rsidRDefault="00692324" w:rsidP="007E7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2.2. Указанное в п. 1.1 настоящего договора имущество принадлежит Ссудодателю на праве оперативного управления, что подтверждается договором на оперативное управление.</w:t>
      </w:r>
    </w:p>
    <w:p w:rsidR="00692324" w:rsidRPr="006C7779" w:rsidRDefault="00692324" w:rsidP="007E7B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2.3.  Ссудодатель гарантирует, что передаваемое имущество не является предметом залога и не может быть отчуждено по иным основаниям третьими лицами, в споре и под арестом или запретом не состоит.</w:t>
      </w:r>
    </w:p>
    <w:p w:rsidR="00692324" w:rsidRPr="006C7779" w:rsidRDefault="00692324" w:rsidP="007E7B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2.4. Имущество предоставляется Ссудополучателю в безвозмездное пользование по акту приема - передачи со всеми относящимися к нему документами. Помещение, передаваемое Ссудополучателю по настоящему договору, отмечено на плане БТИ и в экспликации БТИ, которые являются неотъемлемыми частями настоящего договора.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2.5. Имущество подлежит передаче Ссудополучателю в течение 10 календарных  дней с момента подписания настоящего договора обеими Сторонами.</w:t>
      </w:r>
    </w:p>
    <w:p w:rsidR="00692324" w:rsidRPr="006C7779" w:rsidRDefault="00692324" w:rsidP="007E7B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2.6. По окончании действия договора Ссудополучатель обязуется вернуть Ссудодателю  имущество  по  акту приема</w:t>
      </w:r>
      <w:r w:rsidR="00385522">
        <w:rPr>
          <w:rFonts w:ascii="Times New Roman" w:hAnsi="Times New Roman" w:cs="Times New Roman"/>
          <w:sz w:val="26"/>
          <w:szCs w:val="26"/>
        </w:rPr>
        <w:t>-</w:t>
      </w:r>
      <w:r w:rsidRPr="006C7779">
        <w:rPr>
          <w:rFonts w:ascii="Times New Roman" w:hAnsi="Times New Roman" w:cs="Times New Roman"/>
          <w:sz w:val="26"/>
          <w:szCs w:val="26"/>
        </w:rPr>
        <w:t xml:space="preserve">передачи в  течение 10 календарных  дней после прекращения срока  действия  договора.  Имущество  должно  быть  возвращено   Ссудополучателем  в том состоянии, в каком он его получил, с учетом нормального износа. </w:t>
      </w:r>
    </w:p>
    <w:p w:rsidR="00692324" w:rsidRPr="00731CC6" w:rsidRDefault="00692324" w:rsidP="007E7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2.7. Ссудополучатель вправе разместить в указанном Ссудополучателем месте вывеску со своим наименованием, а также указать адрес местонахождения помещения в своих документах.</w:t>
      </w: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7B17" w:rsidRDefault="007E7B17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2324" w:rsidRPr="006C7779" w:rsidRDefault="00731CC6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92324" w:rsidRPr="006C7779">
        <w:rPr>
          <w:rFonts w:ascii="Times New Roman" w:hAnsi="Times New Roman" w:cs="Times New Roman"/>
          <w:b/>
          <w:bCs/>
          <w:sz w:val="26"/>
          <w:szCs w:val="26"/>
        </w:rPr>
        <w:t>. ОБЯЗАННОСТИ СТОРОН</w:t>
      </w:r>
    </w:p>
    <w:p w:rsidR="00692324" w:rsidRPr="006C7779" w:rsidRDefault="00692324" w:rsidP="007E7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3.1. Ссудодатель обязуется:</w:t>
      </w:r>
    </w:p>
    <w:p w:rsidR="00692324" w:rsidRPr="006C7779" w:rsidRDefault="00692324" w:rsidP="007E7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3.1.1. передать Ссудополучателю по акту приема-передачи помещение, а также иное </w:t>
      </w:r>
      <w:r w:rsidRPr="006C7779">
        <w:rPr>
          <w:rFonts w:ascii="Times New Roman" w:hAnsi="Times New Roman" w:cs="Times New Roman"/>
          <w:sz w:val="26"/>
          <w:szCs w:val="26"/>
        </w:rPr>
        <w:lastRenderedPageBreak/>
        <w:t>имущество в состоянии, соответствующем условиям настоящего договора и его назначению, со всеми принадлежностями и относящимися к нему документами в течение 10 дней после заключения договора;</w:t>
      </w:r>
    </w:p>
    <w:p w:rsidR="00692324" w:rsidRPr="006C7779" w:rsidRDefault="00692324" w:rsidP="007E7B1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3.1.2. оплачивать коммунальные услуги и осуществлять </w:t>
      </w:r>
      <w:r w:rsidRPr="006C7779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 и капитальный ремонт имущества, нести все расходы на его содержание;</w:t>
      </w:r>
    </w:p>
    <w:p w:rsidR="00692324" w:rsidRPr="006C7779" w:rsidRDefault="00692324" w:rsidP="007E7B17">
      <w:pPr>
        <w:tabs>
          <w:tab w:val="left" w:pos="142"/>
        </w:tabs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/>
        </w:rPr>
        <w:t xml:space="preserve">3.1.3. </w:t>
      </w:r>
      <w:r w:rsidRPr="006C7779">
        <w:rPr>
          <w:rFonts w:ascii="Times New Roman" w:hAnsi="Times New Roman"/>
          <w:sz w:val="26"/>
          <w:szCs w:val="26"/>
        </w:rPr>
        <w:t>о</w:t>
      </w:r>
      <w:r w:rsidRPr="006C7779">
        <w:rPr>
          <w:rFonts w:ascii="Times New Roman" w:hAnsi="Times New Roman" w:cs="Times New Roman"/>
          <w:sz w:val="26"/>
          <w:szCs w:val="26"/>
        </w:rPr>
        <w:t>снастить помещение для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выполнения </w:t>
      </w:r>
      <w:r w:rsidRPr="006C7779">
        <w:rPr>
          <w:rFonts w:ascii="Times New Roman" w:hAnsi="Times New Roman" w:cs="Times New Roman"/>
          <w:sz w:val="26"/>
          <w:szCs w:val="26"/>
        </w:rPr>
        <w:t>Ссудополучателем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своих функций, в том числе: </w:t>
      </w:r>
      <w:r w:rsidRPr="006C7779">
        <w:rPr>
          <w:rFonts w:ascii="Times New Roman" w:hAnsi="Times New Roman" w:cs="Times New Roman"/>
          <w:sz w:val="26"/>
          <w:szCs w:val="26"/>
        </w:rPr>
        <w:t>обеспечить за собственный счет помещение (здравпункт) необходимым твердым, мягким и хозяйственным инвентарем, медицинским оборудованием, инструментарием, медикаментами и перевязочным материалом, своевременно осуществлять замену лекарственных средств с истекающим сроком, обновлять инвентарь и оборудование  при истечении их срока годности;</w:t>
      </w:r>
    </w:p>
    <w:p w:rsidR="00692324" w:rsidRPr="006C7779" w:rsidRDefault="00692324" w:rsidP="007E7B17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3.1.4. оказывать содействие в организации профилактических осмотров и иммунопрофилактики подлежащих контингентов детей, проведение противоэпидемиологических мероприятий, гигиенического воспитания обучающихся (воспитанников);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3.1.5. обеспечить здравпункт (медпункт) необходимым медицинским оборудованием, инструментарием, твердым, мягким и хозяйственным инвентарем, медикаментами и перевязочным материалом</w:t>
      </w:r>
      <w:r w:rsidRPr="006C7779">
        <w:rPr>
          <w:rFonts w:ascii="Times New Roman" w:hAnsi="Times New Roman" w:cs="Times New Roman"/>
          <w:sz w:val="26"/>
          <w:szCs w:val="26"/>
        </w:rPr>
        <w:t>,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технически оснастить здравпункт для выполнения в нем определенных функций;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3.1.6. проинформировать Ссудополучателя в срок не </w:t>
      </w:r>
      <w:proofErr w:type="spellStart"/>
      <w:r w:rsidRPr="006C7779">
        <w:rPr>
          <w:rFonts w:ascii="Times New Roman" w:eastAsia="Times New Roman" w:hAnsi="Times New Roman" w:cs="Times New Roman"/>
          <w:sz w:val="26"/>
          <w:szCs w:val="26"/>
        </w:rPr>
        <w:t>познее</w:t>
      </w:r>
      <w:proofErr w:type="spellEnd"/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3 рабочих  дней с момента выявления аварийного состояния всего помещения или его  части,  препятствующего его  дальнейшей  эксплуатации по  целевому  назначению, и принять необходимые меры для проведения неотложных  ремонтных  работ; 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3.1.7. проинформировать Ссудополучателя в срок не </w:t>
      </w:r>
      <w:proofErr w:type="spellStart"/>
      <w:r w:rsidRPr="006C7779">
        <w:rPr>
          <w:rFonts w:ascii="Times New Roman" w:eastAsia="Times New Roman" w:hAnsi="Times New Roman" w:cs="Times New Roman"/>
          <w:sz w:val="26"/>
          <w:szCs w:val="26"/>
        </w:rPr>
        <w:t>познее</w:t>
      </w:r>
      <w:proofErr w:type="spellEnd"/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5 рабочих  дней с момента выявления нарушений со стороны Ссудополучателя условий использования помещений и другого имущества, а  также направить  предложения по  устранению  нарушений;</w:t>
      </w:r>
    </w:p>
    <w:p w:rsidR="00692324" w:rsidRPr="006C7779" w:rsidRDefault="00692324" w:rsidP="007E7B17">
      <w:pPr>
        <w:tabs>
          <w:tab w:val="left" w:pos="142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3.1.8. выполнять законные требования медицинских работников здравпункта.</w:t>
      </w:r>
    </w:p>
    <w:p w:rsidR="00692324" w:rsidRPr="006C7779" w:rsidRDefault="00692324" w:rsidP="007E7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3.2. Ссудополучатель обязуется:</w:t>
      </w:r>
    </w:p>
    <w:p w:rsidR="00692324" w:rsidRPr="006C7779" w:rsidRDefault="00692324" w:rsidP="007E7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3.2.1. использовать   нежилое  помещение, оборудование  и инвентарь   здравпункта в соответствии с договором и его назначением;</w:t>
      </w:r>
    </w:p>
    <w:p w:rsidR="00692324" w:rsidRPr="006C7779" w:rsidRDefault="00692324" w:rsidP="007E7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3.2.2. поддерживать помещение, оборудование и инвентарь, </w:t>
      </w:r>
      <w:proofErr w:type="gramStart"/>
      <w:r w:rsidRPr="006C7779">
        <w:rPr>
          <w:rFonts w:ascii="Times New Roman" w:hAnsi="Times New Roman" w:cs="Times New Roman"/>
          <w:sz w:val="26"/>
          <w:szCs w:val="26"/>
        </w:rPr>
        <w:t>полученные</w:t>
      </w:r>
      <w:proofErr w:type="gramEnd"/>
      <w:r w:rsidRPr="006C7779">
        <w:rPr>
          <w:rFonts w:ascii="Times New Roman" w:hAnsi="Times New Roman" w:cs="Times New Roman"/>
          <w:sz w:val="26"/>
          <w:szCs w:val="26"/>
        </w:rPr>
        <w:t xml:space="preserve"> в безвозмездное пользование, в надлежащем состоянии;</w:t>
      </w:r>
    </w:p>
    <w:p w:rsidR="00692324" w:rsidRPr="006C7779" w:rsidRDefault="00692324" w:rsidP="007E7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t xml:space="preserve">         3.2.3. разработать и утвердить Положение о здравпункте (медпункте); </w:t>
      </w:r>
    </w:p>
    <w:p w:rsidR="00692324" w:rsidRPr="006C7779" w:rsidRDefault="00692324" w:rsidP="007E7B17">
      <w:pPr>
        <w:pStyle w:val="Con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t xml:space="preserve">3.2.4. обеспечивать систематический </w:t>
      </w:r>
      <w:proofErr w:type="gramStart"/>
      <w:r w:rsidRPr="006C777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C7779">
        <w:rPr>
          <w:rFonts w:ascii="Times New Roman" w:hAnsi="Times New Roman"/>
          <w:sz w:val="26"/>
          <w:szCs w:val="26"/>
        </w:rPr>
        <w:t xml:space="preserve"> санитарным состоянием и содержанием территории и всех помещений муниципального дошкольного  образовательного  учреждения;</w:t>
      </w:r>
    </w:p>
    <w:p w:rsidR="00081DCC" w:rsidRDefault="00692324" w:rsidP="007E7B17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3.2.5. устанавливать время работы медицинского персонала здравпункта в соответствии с внутренним распорядком </w:t>
      </w:r>
      <w:r w:rsidRPr="006C7779">
        <w:rPr>
          <w:rFonts w:ascii="Times New Roman" w:hAnsi="Times New Roman" w:cs="Times New Roman"/>
          <w:sz w:val="26"/>
          <w:szCs w:val="26"/>
        </w:rPr>
        <w:t>"Ссудодателя"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с учетом особенностей режима работы медицинского персонала</w:t>
      </w:r>
      <w:r w:rsidRPr="006C7779">
        <w:rPr>
          <w:rFonts w:ascii="Times New Roman" w:hAnsi="Times New Roman" w:cs="Times New Roman"/>
          <w:sz w:val="26"/>
          <w:szCs w:val="26"/>
        </w:rPr>
        <w:t xml:space="preserve">. Согласно Единой номенклатуре государственных и муниципальных учреждений здравоохранения, утвержденной Приказом </w:t>
      </w:r>
      <w:proofErr w:type="spellStart"/>
      <w:r w:rsidRPr="006C7779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6C7779">
        <w:rPr>
          <w:rFonts w:ascii="Times New Roman" w:hAnsi="Times New Roman" w:cs="Times New Roman"/>
          <w:sz w:val="26"/>
          <w:szCs w:val="26"/>
        </w:rPr>
        <w:t xml:space="preserve"> РФ от 07.10.2005 N 627, здравпункт является структурным подразделением Ссудополучателя. 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Медицинские работники здравпункта непосредственно подчиняется руководителю </w:t>
      </w:r>
      <w:r w:rsidR="00081DCC">
        <w:rPr>
          <w:rFonts w:ascii="Times New Roman" w:eastAsia="Times New Roman" w:hAnsi="Times New Roman" w:cs="Times New Roman"/>
          <w:sz w:val="26"/>
          <w:szCs w:val="26"/>
        </w:rPr>
        <w:t>МБУЗ</w:t>
      </w:r>
      <w:r w:rsidRPr="006C7779">
        <w:rPr>
          <w:rFonts w:ascii="Times New Roman" w:hAnsi="Times New Roman" w:cs="Times New Roman"/>
          <w:sz w:val="26"/>
          <w:szCs w:val="26"/>
        </w:rPr>
        <w:t xml:space="preserve"> «</w:t>
      </w:r>
      <w:r w:rsidR="00081DCC">
        <w:rPr>
          <w:rFonts w:ascii="Times New Roman" w:hAnsi="Times New Roman" w:cs="Times New Roman"/>
          <w:sz w:val="26"/>
          <w:szCs w:val="26"/>
        </w:rPr>
        <w:t>Чайковская детская городская больница»;</w:t>
      </w:r>
    </w:p>
    <w:p w:rsidR="00692324" w:rsidRPr="00355257" w:rsidRDefault="00081DCC" w:rsidP="007E7B17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 </w:t>
      </w:r>
      <w:r w:rsidR="00692324" w:rsidRPr="006C7779">
        <w:rPr>
          <w:rFonts w:ascii="Times New Roman" w:hAnsi="Times New Roman" w:cs="Times New Roman"/>
          <w:sz w:val="26"/>
          <w:szCs w:val="26"/>
        </w:rPr>
        <w:t>3.2.6. не предоставлять передаваемое нежилое  помещение, оборудование  и инвентарь   в аренду, в безвозмездное пользование иным лицам, не передавать свои права и обязанности по настоящему договору третьим лицам, отдавать имущество в залог;</w:t>
      </w:r>
    </w:p>
    <w:p w:rsidR="00692324" w:rsidRPr="006C7779" w:rsidRDefault="00692324" w:rsidP="007E7B1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t>3.2.7. не производить  перепланировку, реконструкцию, капитальный  ремонт нежилого  помещения, преданного в безвозмездное пользование без  письменного согласия Ссудодателя и наличия технической документации, согласованной в  установленном  порядке;</w:t>
      </w:r>
    </w:p>
    <w:p w:rsidR="00692324" w:rsidRPr="006C7779" w:rsidRDefault="00692324" w:rsidP="007E7B17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t>3.2.8 проводить централизованную стирку спецодежды  медицинских  работников и стерилизацию мягкого материала здравпункта;</w:t>
      </w:r>
    </w:p>
    <w:p w:rsidR="00692324" w:rsidRPr="006C7779" w:rsidRDefault="00692324" w:rsidP="007E7B17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lastRenderedPageBreak/>
        <w:t xml:space="preserve">         3.2.9. осуществлять </w:t>
      </w:r>
      <w:proofErr w:type="gramStart"/>
      <w:r w:rsidRPr="006C777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C7779">
        <w:rPr>
          <w:rFonts w:ascii="Times New Roman" w:hAnsi="Times New Roman"/>
          <w:sz w:val="26"/>
          <w:szCs w:val="26"/>
        </w:rPr>
        <w:t xml:space="preserve"> пищеблоком и питанием воспитанников, а также за соблюдением  требований санитарных правил;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3.2.10. оказывать первую (доврачебную) медицинскую помощь, осуществлять иные лечебные, профилактические и реабилитационные мероприятия, в том числе организацию динамического наблюдения за лицами с хроническими заболеваниями, длительно и часто болеющими; проводить медицинские осмотры согласно утвержденного сторонами графика, при необходимости направлять пациентов на консультацию и госпитализацию;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3.2.11. вести медицинскую документацию, предусмотренную законодательством РФ, иными нормативными актами;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3.2.12. организовать работу здравпункта и контролировать деятельность медицинских работников;</w:t>
      </w:r>
    </w:p>
    <w:p w:rsidR="00692324" w:rsidRPr="006C7779" w:rsidRDefault="00692324" w:rsidP="007E7B17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3.2.13. </w:t>
      </w:r>
      <w:proofErr w:type="gramStart"/>
      <w:r w:rsidRPr="006C777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7779">
        <w:rPr>
          <w:rFonts w:ascii="Times New Roman" w:hAnsi="Times New Roman" w:cs="Times New Roman"/>
          <w:sz w:val="26"/>
          <w:szCs w:val="26"/>
        </w:rPr>
        <w:t>Ссудодателем</w:t>
      </w:r>
      <w:r w:rsidRPr="006C7779">
        <w:rPr>
          <w:rFonts w:ascii="Times New Roman" w:eastAsia="Times New Roman" w:hAnsi="Times New Roman" w:cs="Times New Roman"/>
          <w:sz w:val="26"/>
          <w:szCs w:val="26"/>
        </w:rPr>
        <w:t xml:space="preserve"> контролировать режим и качество питания, соблюдение требований санитарно-эпидемиологических правил и норм, проводить мероприятия по предупреждению и снижению заболеваемости, в том числе с временной утратой трудоспособности, инвалидности воспитанников, соблюдение и улучшению санитарно - гигиенических условий;</w:t>
      </w:r>
    </w:p>
    <w:p w:rsidR="00692324" w:rsidRPr="006C7779" w:rsidRDefault="00692324" w:rsidP="007E7B17">
      <w:pPr>
        <w:tabs>
          <w:tab w:val="left" w:pos="142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sz w:val="26"/>
          <w:szCs w:val="26"/>
        </w:rPr>
        <w:t>3.2.14. выполнять иные требования предусмотренные законодательством РФ, СанПиН.</w:t>
      </w:r>
    </w:p>
    <w:p w:rsidR="00692324" w:rsidRPr="006C7779" w:rsidRDefault="00692324" w:rsidP="00692324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4. ОТВЕТСТВЕННОСТЬ СТОРОН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4.1. Ссудодатель отвечает за недостатки помещения, которые он умышленно или по грубой неосторожности не оговорил при заключении договора безвозмездного пользования.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При обнаружении таких недостатков Ссудополучатель вправе по своему выбору потребовать от Ссудодателя безвозмездного устранения недостатков помещения или возмещения своих расходов на устранение недостатков помещения либо досрочного расторжения договора и возмещения понесенного им реального ущерба.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4.2. Ссудодатель не отвечает за недостатки помещения, которые были </w:t>
      </w:r>
      <w:proofErr w:type="gramStart"/>
      <w:r w:rsidRPr="006C7779">
        <w:rPr>
          <w:rFonts w:ascii="Times New Roman" w:hAnsi="Times New Roman" w:cs="Times New Roman"/>
          <w:sz w:val="26"/>
          <w:szCs w:val="26"/>
        </w:rPr>
        <w:t>им</w:t>
      </w:r>
      <w:proofErr w:type="gramEnd"/>
      <w:r w:rsidRPr="006C7779">
        <w:rPr>
          <w:rFonts w:ascii="Times New Roman" w:hAnsi="Times New Roman" w:cs="Times New Roman"/>
          <w:sz w:val="26"/>
          <w:szCs w:val="26"/>
        </w:rPr>
        <w:t xml:space="preserve"> оговорены при заключении договора либо были заранее известны Ссудополучателю, либо должны были быть обнаружены Ссудополучателем во время осмотра помещения при заключении настоящего договора или при передаче помещения.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5. РИСК СЛУЧАЙНОЙ ГИБЕЛИ ИЛИ СЛУЧАЙНОГО ПОВРЕЖДЕНИЯ ИМУЩЕСТВА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5.1. Риск случайной гибели или случайного повреждения передаваемого имущества несет Ссудодатель, за исключением случаев, указанных в п. 5.2. настоящего договора.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5.2. Ссудополучатель несет риск случайной гибели или случайного повреждения имущества, если оно погибло или было испорчено в связи с тем, что он использовал его не в соответствии с настоящим договором или назначением помещения либо передал его третьему лицу без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своей вещью, но предпочел сохранить свою вещь.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6. ОТКАЗ ОТ НАСТОЯЩЕГО ДОГОВОРА И ЕГО ДОСРОЧНОЕ РАСТОРЖЕНИЕ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6.1. Каждая из сторон вправе во всякое время отказаться от настоящего договора, известив об этом другую сторону за 1 месяц до даты расторжения настоящего договора.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6.2. Ссудодатель вправе потребовать досрочного расторжения настоящего договора в случаях, когда Ссудополучатель: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- использует имущество не в соответствии с договором или его назначением;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- не выполняет обязанностей по поддержанию помещения в надлежащем состоянии;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- существенно ухудшает состояние помещения;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- без согласия Ссудодателя передал имущество третьему лицу.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6.3. Ссудополучатель вправе требовать досрочного расторжения настоящего договора: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lastRenderedPageBreak/>
        <w:t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- если имущество, в силу обстоятельств, за которые он не отвечает, окажется в состоянии, не пригодном для использования;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- если при заключении договора Ссудодатель не предупредил Ссудополучателя о правах третьих лиц на передаваемое имущество;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- при неисполнении Ссудодателем обязанности передать имущество либо его принадлежности и относящиеся к нему документы.</w:t>
      </w:r>
    </w:p>
    <w:p w:rsidR="00692324" w:rsidRPr="006C7779" w:rsidRDefault="00692324" w:rsidP="00692324">
      <w:pPr>
        <w:rPr>
          <w:rFonts w:ascii="Times New Roman" w:hAnsi="Times New Roman"/>
        </w:rPr>
      </w:pP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7. ИЗМЕНЕНИЕ СТОРОН В НАСТОЯЩЕМ ДОГОВОРЕ</w:t>
      </w: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И ПРЕКРАЩЕНИЕ ЕГО ДЕЙСТВИЯ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7.1. Настоящий договор считается заключенным с момента его подписания сторонами и действует </w:t>
      </w:r>
      <w:r w:rsidR="00184EC9">
        <w:rPr>
          <w:rFonts w:ascii="Times New Roman" w:hAnsi="Times New Roman" w:cs="Times New Roman"/>
          <w:sz w:val="26"/>
          <w:szCs w:val="26"/>
        </w:rPr>
        <w:t>до _</w:t>
      </w:r>
      <w:r w:rsidR="00870DFB">
        <w:rPr>
          <w:rFonts w:ascii="Times New Roman" w:hAnsi="Times New Roman" w:cs="Times New Roman"/>
          <w:sz w:val="26"/>
          <w:szCs w:val="26"/>
          <w:u w:val="single"/>
        </w:rPr>
        <w:t xml:space="preserve">20 июля </w:t>
      </w:r>
      <w:r w:rsidR="00184EC9">
        <w:rPr>
          <w:rFonts w:ascii="Times New Roman" w:hAnsi="Times New Roman" w:cs="Times New Roman"/>
          <w:sz w:val="26"/>
          <w:szCs w:val="26"/>
        </w:rPr>
        <w:t>_</w:t>
      </w:r>
      <w:r w:rsidR="00184EC9" w:rsidRPr="00870DF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870DFB" w:rsidRPr="00870DFB">
        <w:rPr>
          <w:rFonts w:ascii="Times New Roman" w:hAnsi="Times New Roman" w:cs="Times New Roman"/>
          <w:sz w:val="26"/>
          <w:szCs w:val="26"/>
          <w:u w:val="single"/>
        </w:rPr>
        <w:t xml:space="preserve">17 </w:t>
      </w:r>
      <w:r w:rsidRPr="006C7779">
        <w:rPr>
          <w:rFonts w:ascii="Times New Roman" w:hAnsi="Times New Roman" w:cs="Times New Roman"/>
          <w:sz w:val="26"/>
          <w:szCs w:val="26"/>
        </w:rPr>
        <w:t xml:space="preserve">г. </w:t>
      </w:r>
      <w:r w:rsidRPr="006C7779">
        <w:rPr>
          <w:rFonts w:ascii="Times New Roman" w:eastAsia="Times New Roman" w:hAnsi="Times New Roman" w:cs="Times New Roman"/>
          <w:sz w:val="26"/>
          <w:szCs w:val="26"/>
          <w:lang w:bidi="ar-SA"/>
        </w:rPr>
        <w:t>Окончание срока действия договора влечет прекращение обязатель</w:t>
      </w:r>
      <w:proofErr w:type="gramStart"/>
      <w:r w:rsidRPr="006C7779">
        <w:rPr>
          <w:rFonts w:ascii="Times New Roman" w:eastAsia="Times New Roman" w:hAnsi="Times New Roman" w:cs="Times New Roman"/>
          <w:sz w:val="26"/>
          <w:szCs w:val="26"/>
          <w:lang w:bidi="ar-SA"/>
        </w:rPr>
        <w:t>ств ст</w:t>
      </w:r>
      <w:proofErr w:type="gramEnd"/>
      <w:r w:rsidRPr="006C7779">
        <w:rPr>
          <w:rFonts w:ascii="Times New Roman" w:eastAsia="Times New Roman" w:hAnsi="Times New Roman" w:cs="Times New Roman"/>
          <w:sz w:val="26"/>
          <w:szCs w:val="26"/>
          <w:lang w:bidi="ar-SA"/>
        </w:rPr>
        <w:t>орон по договору.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7.2. В случае реорганизации или ликвидации Ссудодателя права и обязанности Ссудодателя по настоящему договору переходят к другому лицу, к которому перешло право оперативного управления на имущество или иное право, на основании которого имущество было передано в безвозмездное пользование.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7.3. В случае реорганизации Ссудополучателя его права и обязанности по договору переходят к юридическому лицу, являющемуся его правопреемником.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5257" w:rsidRDefault="00355257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8. ФОРС-МАЖОР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6C7779">
        <w:rPr>
          <w:rFonts w:ascii="Times New Roman" w:hAnsi="Times New Roman" w:cs="Times New Roman"/>
          <w:sz w:val="26"/>
          <w:szCs w:val="26"/>
        </w:rPr>
        <w:t>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6C7779">
        <w:rPr>
          <w:rFonts w:ascii="Times New Roman" w:hAnsi="Times New Roman" w:cs="Times New Roman"/>
          <w:sz w:val="26"/>
          <w:szCs w:val="26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8.2.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9. РАЗРЕШЕНИЕ СПОРОВ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9.1.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 xml:space="preserve">9.2. В случае </w:t>
      </w:r>
      <w:proofErr w:type="spellStart"/>
      <w:r w:rsidRPr="006C7779">
        <w:rPr>
          <w:rFonts w:ascii="Times New Roman" w:hAnsi="Times New Roman" w:cs="Times New Roman"/>
          <w:sz w:val="26"/>
          <w:szCs w:val="26"/>
        </w:rPr>
        <w:t>неурегулирования</w:t>
      </w:r>
      <w:proofErr w:type="spellEnd"/>
      <w:r w:rsidRPr="006C7779">
        <w:rPr>
          <w:rFonts w:ascii="Times New Roman" w:hAnsi="Times New Roman" w:cs="Times New Roman"/>
          <w:sz w:val="26"/>
          <w:szCs w:val="26"/>
        </w:rPr>
        <w:t xml:space="preserve"> в процессе переговоров спорных вопросов споры разрешаются в арбитражном суде Пермского  края в порядке, установленном действующим законодательством.</w:t>
      </w: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2324" w:rsidRPr="006C7779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10. ЗАКЛЮЧИТЕЛЬНЫЕ ПОЛОЖЕНИЯ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10.1. Во всем остальном, что не предусмотрено условиями настоящего договора, стороны руководствуются действующим законодательством.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10.2. Настоящий договор составлен на русском языке в 2-х экземплярах, имеющих одинаковую юридическую силу, п</w:t>
      </w:r>
      <w:bookmarkStart w:id="0" w:name="_GoBack"/>
      <w:bookmarkEnd w:id="0"/>
      <w:r w:rsidRPr="006C7779">
        <w:rPr>
          <w:rFonts w:ascii="Times New Roman" w:hAnsi="Times New Roman" w:cs="Times New Roman"/>
          <w:sz w:val="26"/>
          <w:szCs w:val="26"/>
        </w:rPr>
        <w:t>о одному экземпляру для каждой из сторон.</w:t>
      </w:r>
    </w:p>
    <w:p w:rsidR="00692324" w:rsidRPr="006C7779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Приложение:</w:t>
      </w:r>
    </w:p>
    <w:p w:rsidR="00692324" w:rsidRPr="006C7779" w:rsidRDefault="003133B0" w:rsidP="003133B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92787">
        <w:rPr>
          <w:rFonts w:ascii="Times New Roman" w:hAnsi="Times New Roman"/>
          <w:sz w:val="28"/>
          <w:szCs w:val="28"/>
        </w:rPr>
        <w:t>1</w:t>
      </w:r>
      <w:r w:rsidR="00692324" w:rsidRPr="003133B0">
        <w:rPr>
          <w:rFonts w:ascii="Times New Roman" w:hAnsi="Times New Roman"/>
          <w:sz w:val="28"/>
          <w:szCs w:val="28"/>
        </w:rPr>
        <w:t>.</w:t>
      </w:r>
      <w:r w:rsidR="00692324" w:rsidRPr="006C7779">
        <w:rPr>
          <w:rFonts w:ascii="Times New Roman" w:hAnsi="Times New Roman"/>
        </w:rPr>
        <w:t xml:space="preserve"> </w:t>
      </w:r>
      <w:r w:rsidR="00692324" w:rsidRPr="006C7779">
        <w:rPr>
          <w:rFonts w:ascii="Times New Roman" w:hAnsi="Times New Roman" w:cs="Times New Roman"/>
          <w:sz w:val="26"/>
          <w:szCs w:val="26"/>
        </w:rPr>
        <w:t xml:space="preserve">Акт приема-передачи </w:t>
      </w:r>
      <w:r w:rsidR="00692324" w:rsidRPr="006C7779">
        <w:rPr>
          <w:rFonts w:ascii="Times New Roman" w:hAnsi="Times New Roman" w:cs="Times New Roman"/>
          <w:bCs/>
          <w:sz w:val="26"/>
          <w:szCs w:val="26"/>
        </w:rPr>
        <w:t>нежилого помещения, оборудования и  инвентаря.</w:t>
      </w:r>
    </w:p>
    <w:p w:rsidR="00692324" w:rsidRPr="006C7779" w:rsidRDefault="00D92787" w:rsidP="003133B0">
      <w:pPr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2</w:t>
      </w:r>
      <w:r w:rsidR="00692324" w:rsidRPr="006C7779">
        <w:rPr>
          <w:rFonts w:ascii="Times New Roman" w:hAnsi="Times New Roman" w:cs="Times New Roman"/>
          <w:sz w:val="26"/>
          <w:szCs w:val="26"/>
        </w:rPr>
        <w:t xml:space="preserve">. Перечень  оборудования и  инструментария </w:t>
      </w:r>
      <w:r w:rsidR="00692324" w:rsidRPr="006C7779">
        <w:rPr>
          <w:rFonts w:ascii="Times New Roman" w:eastAsia="Times New Roman" w:hAnsi="Times New Roman"/>
          <w:sz w:val="26"/>
          <w:szCs w:val="26"/>
        </w:rPr>
        <w:t xml:space="preserve">здравпункта (медпункта) </w:t>
      </w:r>
      <w:r w:rsidR="00692324" w:rsidRPr="006C7779">
        <w:rPr>
          <w:rFonts w:ascii="Times New Roman" w:hAnsi="Times New Roman"/>
          <w:sz w:val="26"/>
          <w:szCs w:val="26"/>
        </w:rPr>
        <w:t xml:space="preserve"> муниципального дошкольного образовательного  учреждения – Приложение 1.</w:t>
      </w:r>
    </w:p>
    <w:p w:rsidR="00692324" w:rsidRPr="006C7779" w:rsidRDefault="00D92787" w:rsidP="003133B0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2324" w:rsidRPr="006C7779">
        <w:rPr>
          <w:rFonts w:ascii="Times New Roman" w:hAnsi="Times New Roman" w:cs="Times New Roman"/>
          <w:sz w:val="26"/>
          <w:szCs w:val="26"/>
        </w:rPr>
        <w:t>. Примерный перечень оборудования и инструментария</w:t>
      </w:r>
      <w:r w:rsidR="00692324" w:rsidRPr="006C7779">
        <w:rPr>
          <w:rFonts w:ascii="Times New Roman" w:eastAsia="Times New Roman" w:hAnsi="Times New Roman"/>
          <w:sz w:val="26"/>
          <w:szCs w:val="26"/>
        </w:rPr>
        <w:t xml:space="preserve"> здравпункта (медпункта),</w:t>
      </w:r>
      <w:r w:rsidR="00692324" w:rsidRPr="006C7779">
        <w:rPr>
          <w:rFonts w:ascii="Times New Roman" w:hAnsi="Times New Roman" w:cs="Times New Roman"/>
          <w:sz w:val="26"/>
          <w:szCs w:val="26"/>
        </w:rPr>
        <w:t xml:space="preserve"> необходимых для медицинского обслуживания (оказания медицинских услуг) – Приложение 2;</w:t>
      </w:r>
    </w:p>
    <w:p w:rsidR="00692324" w:rsidRPr="006C7779" w:rsidRDefault="00692324" w:rsidP="003133B0">
      <w:pPr>
        <w:pStyle w:val="ConsNonformat"/>
        <w:rPr>
          <w:rFonts w:ascii="Times New Roman" w:hAnsi="Times New Roman"/>
          <w:sz w:val="26"/>
          <w:szCs w:val="26"/>
        </w:rPr>
      </w:pPr>
      <w:r w:rsidRPr="006C7779">
        <w:rPr>
          <w:rFonts w:ascii="Times New Roman" w:hAnsi="Times New Roman"/>
          <w:sz w:val="26"/>
          <w:szCs w:val="26"/>
        </w:rPr>
        <w:t xml:space="preserve">        </w:t>
      </w:r>
      <w:r w:rsidR="00D92787">
        <w:rPr>
          <w:rFonts w:ascii="Times New Roman" w:hAnsi="Times New Roman"/>
          <w:sz w:val="26"/>
          <w:szCs w:val="26"/>
        </w:rPr>
        <w:t>4</w:t>
      </w:r>
      <w:r w:rsidRPr="006C7779">
        <w:rPr>
          <w:rFonts w:ascii="Times New Roman" w:hAnsi="Times New Roman"/>
          <w:sz w:val="26"/>
          <w:szCs w:val="26"/>
        </w:rPr>
        <w:t>. Рекомендуемый состав и площади медицинских помещений  - Приложение  3.</w:t>
      </w:r>
    </w:p>
    <w:p w:rsidR="003133B0" w:rsidRDefault="003133B0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2324" w:rsidRDefault="00692324" w:rsidP="0069232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>11. АДРЕСА И РЕКВИЗИТЫ СТОРОН</w:t>
      </w:r>
    </w:p>
    <w:p w:rsidR="00537D46" w:rsidRPr="00537D46" w:rsidRDefault="00537D46" w:rsidP="00537D46">
      <w:pPr>
        <w:rPr>
          <w:lang w:bidi="ru-RU"/>
        </w:rPr>
      </w:pPr>
    </w:p>
    <w:p w:rsidR="00D71754" w:rsidRPr="0016787D" w:rsidRDefault="00692324" w:rsidP="00D7175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6787D">
        <w:rPr>
          <w:rFonts w:ascii="Times New Roman" w:hAnsi="Times New Roman" w:cs="Times New Roman"/>
          <w:b/>
          <w:bCs/>
          <w:sz w:val="26"/>
          <w:szCs w:val="26"/>
        </w:rPr>
        <w:t xml:space="preserve">Ссудодатель: </w:t>
      </w:r>
    </w:p>
    <w:p w:rsidR="00D71754" w:rsidRPr="0016787D" w:rsidRDefault="00D71754" w:rsidP="00167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87D">
        <w:rPr>
          <w:rFonts w:ascii="Times New Roman" w:hAnsi="Times New Roman"/>
          <w:sz w:val="26"/>
          <w:szCs w:val="26"/>
        </w:rPr>
        <w:t xml:space="preserve">617760 Пермский край, г. Чайковский, </w:t>
      </w:r>
      <w:r w:rsidR="00385522">
        <w:rPr>
          <w:rFonts w:ascii="Times New Roman" w:hAnsi="Times New Roman"/>
          <w:sz w:val="26"/>
          <w:szCs w:val="26"/>
        </w:rPr>
        <w:t>Приморский бульвар, 22а,  тел. 3-49-20</w:t>
      </w:r>
    </w:p>
    <w:p w:rsidR="00D71754" w:rsidRPr="0016787D" w:rsidRDefault="00D71754" w:rsidP="00167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87D">
        <w:rPr>
          <w:rFonts w:ascii="Times New Roman" w:hAnsi="Times New Roman"/>
          <w:b/>
          <w:sz w:val="26"/>
          <w:szCs w:val="26"/>
        </w:rPr>
        <w:t>ИНН</w:t>
      </w:r>
      <w:r w:rsidRPr="0016787D">
        <w:rPr>
          <w:rFonts w:ascii="Times New Roman" w:hAnsi="Times New Roman"/>
          <w:sz w:val="26"/>
          <w:szCs w:val="26"/>
        </w:rPr>
        <w:t xml:space="preserve"> 5920012</w:t>
      </w:r>
      <w:r w:rsidR="00385522">
        <w:rPr>
          <w:rFonts w:ascii="Times New Roman" w:hAnsi="Times New Roman"/>
          <w:sz w:val="26"/>
          <w:szCs w:val="26"/>
        </w:rPr>
        <w:t>817</w:t>
      </w:r>
      <w:r w:rsidRPr="0016787D">
        <w:rPr>
          <w:rFonts w:ascii="Times New Roman" w:hAnsi="Times New Roman"/>
          <w:sz w:val="26"/>
          <w:szCs w:val="26"/>
        </w:rPr>
        <w:t xml:space="preserve"> </w:t>
      </w:r>
      <w:r w:rsidRPr="0016787D">
        <w:rPr>
          <w:rFonts w:ascii="Times New Roman" w:hAnsi="Times New Roman"/>
          <w:b/>
          <w:sz w:val="26"/>
          <w:szCs w:val="26"/>
        </w:rPr>
        <w:t>КПП</w:t>
      </w:r>
      <w:r w:rsidRPr="0016787D">
        <w:rPr>
          <w:rFonts w:ascii="Times New Roman" w:hAnsi="Times New Roman"/>
          <w:sz w:val="26"/>
          <w:szCs w:val="26"/>
        </w:rPr>
        <w:t xml:space="preserve"> 592001001 </w:t>
      </w:r>
      <w:proofErr w:type="gramStart"/>
      <w:r w:rsidRPr="0016787D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16787D">
        <w:rPr>
          <w:rFonts w:ascii="Times New Roman" w:hAnsi="Times New Roman"/>
          <w:b/>
          <w:sz w:val="26"/>
          <w:szCs w:val="26"/>
        </w:rPr>
        <w:t>/с</w:t>
      </w:r>
      <w:r w:rsidRPr="0016787D">
        <w:rPr>
          <w:rFonts w:ascii="Times New Roman" w:hAnsi="Times New Roman"/>
          <w:sz w:val="26"/>
          <w:szCs w:val="26"/>
        </w:rPr>
        <w:t xml:space="preserve"> 40701810000003000001 в РКЦ г. Чайковского</w:t>
      </w:r>
    </w:p>
    <w:p w:rsidR="00D71754" w:rsidRPr="0016787D" w:rsidRDefault="00D71754" w:rsidP="00167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787D">
        <w:rPr>
          <w:rFonts w:ascii="Times New Roman" w:hAnsi="Times New Roman"/>
          <w:b/>
          <w:sz w:val="26"/>
          <w:szCs w:val="26"/>
        </w:rPr>
        <w:t>л</w:t>
      </w:r>
      <w:proofErr w:type="gramEnd"/>
      <w:r w:rsidRPr="0016787D">
        <w:rPr>
          <w:rFonts w:ascii="Times New Roman" w:hAnsi="Times New Roman"/>
          <w:b/>
          <w:sz w:val="26"/>
          <w:szCs w:val="26"/>
        </w:rPr>
        <w:t>/с</w:t>
      </w:r>
      <w:r w:rsidRPr="0016787D">
        <w:rPr>
          <w:rFonts w:ascii="Times New Roman" w:hAnsi="Times New Roman"/>
          <w:sz w:val="26"/>
          <w:szCs w:val="26"/>
        </w:rPr>
        <w:t xml:space="preserve"> </w:t>
      </w:r>
      <w:r w:rsidR="00C53F82">
        <w:rPr>
          <w:rFonts w:ascii="Times New Roman" w:hAnsi="Times New Roman"/>
          <w:sz w:val="26"/>
          <w:szCs w:val="26"/>
        </w:rPr>
        <w:t>2090300048</w:t>
      </w:r>
    </w:p>
    <w:p w:rsidR="00D71754" w:rsidRPr="0016787D" w:rsidRDefault="00D71754" w:rsidP="00167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87D">
        <w:rPr>
          <w:rFonts w:ascii="Times New Roman" w:hAnsi="Times New Roman"/>
          <w:b/>
          <w:sz w:val="26"/>
          <w:szCs w:val="26"/>
        </w:rPr>
        <w:t>БИК</w:t>
      </w:r>
      <w:r w:rsidRPr="0016787D">
        <w:rPr>
          <w:rFonts w:ascii="Times New Roman" w:hAnsi="Times New Roman"/>
          <w:sz w:val="26"/>
          <w:szCs w:val="26"/>
        </w:rPr>
        <w:t xml:space="preserve"> 045763000</w:t>
      </w:r>
    </w:p>
    <w:p w:rsidR="00D71754" w:rsidRPr="0016787D" w:rsidRDefault="00D71754" w:rsidP="001678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787D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16787D">
        <w:rPr>
          <w:rFonts w:ascii="Times New Roman" w:hAnsi="Times New Roman" w:cs="Times New Roman"/>
          <w:b/>
          <w:sz w:val="26"/>
          <w:szCs w:val="26"/>
        </w:rPr>
        <w:t>-</w:t>
      </w:r>
      <w:r w:rsidRPr="0016787D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proofErr w:type="gramEnd"/>
      <w:r w:rsidRPr="0016787D">
        <w:rPr>
          <w:rFonts w:ascii="Times New Roman" w:hAnsi="Times New Roman" w:cs="Times New Roman"/>
          <w:b/>
          <w:sz w:val="26"/>
          <w:szCs w:val="26"/>
        </w:rPr>
        <w:t>:</w:t>
      </w:r>
      <w:r w:rsidRPr="001678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F82">
        <w:rPr>
          <w:rFonts w:ascii="Times New Roman" w:hAnsi="Times New Roman" w:cs="Times New Roman"/>
          <w:sz w:val="26"/>
          <w:szCs w:val="26"/>
          <w:lang w:val="en-US"/>
        </w:rPr>
        <w:t>riabinka</w:t>
      </w:r>
      <w:proofErr w:type="spellEnd"/>
      <w:r w:rsidR="00C53F82" w:rsidRPr="00320C83">
        <w:rPr>
          <w:rFonts w:ascii="Times New Roman" w:hAnsi="Times New Roman" w:cs="Times New Roman"/>
          <w:sz w:val="26"/>
          <w:szCs w:val="26"/>
        </w:rPr>
        <w:t>13</w:t>
      </w:r>
      <w:r w:rsidRPr="0016787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16787D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16787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6787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678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1754" w:rsidRPr="0016787D" w:rsidRDefault="00D71754" w:rsidP="0016787D">
      <w:pPr>
        <w:pStyle w:val="ConsPlusNormal"/>
        <w:jc w:val="both"/>
        <w:rPr>
          <w:sz w:val="26"/>
          <w:szCs w:val="26"/>
        </w:rPr>
      </w:pPr>
    </w:p>
    <w:p w:rsidR="00692324" w:rsidRPr="0016787D" w:rsidRDefault="00692324" w:rsidP="006923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37D46" w:rsidRPr="0016787D" w:rsidRDefault="00692324" w:rsidP="00537D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6787D">
        <w:rPr>
          <w:rFonts w:ascii="Times New Roman" w:hAnsi="Times New Roman" w:cs="Times New Roman"/>
          <w:b/>
          <w:bCs/>
          <w:sz w:val="26"/>
          <w:szCs w:val="26"/>
        </w:rPr>
        <w:t>Ссудополучатель:</w:t>
      </w:r>
      <w:r w:rsidRPr="001678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324" w:rsidRPr="0016787D" w:rsidRDefault="006853E9" w:rsidP="001678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87D">
        <w:rPr>
          <w:rFonts w:ascii="Times New Roman" w:hAnsi="Times New Roman" w:cs="Times New Roman"/>
          <w:sz w:val="26"/>
          <w:szCs w:val="26"/>
        </w:rPr>
        <w:t>Юридический адрес: 617760 Пермский край, г</w:t>
      </w:r>
      <w:proofErr w:type="gramStart"/>
      <w:r w:rsidRPr="0016787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16787D">
        <w:rPr>
          <w:rFonts w:ascii="Times New Roman" w:hAnsi="Times New Roman" w:cs="Times New Roman"/>
          <w:sz w:val="26"/>
          <w:szCs w:val="26"/>
        </w:rPr>
        <w:t>айковский, ул.Мира 45 корпус 2</w:t>
      </w:r>
    </w:p>
    <w:p w:rsidR="006853E9" w:rsidRPr="0016787D" w:rsidRDefault="006853E9" w:rsidP="001678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6787D">
        <w:rPr>
          <w:rFonts w:ascii="Times New Roman" w:hAnsi="Times New Roman" w:cs="Times New Roman"/>
          <w:sz w:val="26"/>
          <w:szCs w:val="26"/>
        </w:rPr>
        <w:t>Почтовый адрес: 617760, Пермский край г</w:t>
      </w:r>
      <w:proofErr w:type="gramStart"/>
      <w:r w:rsidRPr="0016787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16787D">
        <w:rPr>
          <w:rFonts w:ascii="Times New Roman" w:hAnsi="Times New Roman" w:cs="Times New Roman"/>
          <w:sz w:val="26"/>
          <w:szCs w:val="26"/>
        </w:rPr>
        <w:t>айковский, ул.Мира 45 корпус 2</w:t>
      </w:r>
    </w:p>
    <w:p w:rsidR="006853E9" w:rsidRPr="0016787D" w:rsidRDefault="006853E9" w:rsidP="00167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6787D">
        <w:rPr>
          <w:rFonts w:ascii="Times New Roman" w:hAnsi="Times New Roman" w:cs="Times New Roman"/>
          <w:sz w:val="26"/>
          <w:szCs w:val="26"/>
          <w:lang w:bidi="ru-RU"/>
        </w:rPr>
        <w:t>ИНН 5920035980 КПП 592001001</w:t>
      </w:r>
    </w:p>
    <w:p w:rsidR="006853E9" w:rsidRPr="0016787D" w:rsidRDefault="006853E9" w:rsidP="00167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6787D">
        <w:rPr>
          <w:rFonts w:ascii="Times New Roman" w:hAnsi="Times New Roman" w:cs="Times New Roman"/>
          <w:sz w:val="26"/>
          <w:szCs w:val="26"/>
          <w:lang w:bidi="ru-RU"/>
        </w:rPr>
        <w:t>Р/</w:t>
      </w:r>
      <w:proofErr w:type="spellStart"/>
      <w:r w:rsidRPr="0016787D">
        <w:rPr>
          <w:rFonts w:ascii="Times New Roman" w:hAnsi="Times New Roman" w:cs="Times New Roman"/>
          <w:sz w:val="26"/>
          <w:szCs w:val="26"/>
          <w:lang w:bidi="ru-RU"/>
        </w:rPr>
        <w:t>сч</w:t>
      </w:r>
      <w:proofErr w:type="spellEnd"/>
      <w:r w:rsidRPr="0016787D">
        <w:rPr>
          <w:rFonts w:ascii="Times New Roman" w:hAnsi="Times New Roman" w:cs="Times New Roman"/>
          <w:sz w:val="26"/>
          <w:szCs w:val="26"/>
          <w:lang w:bidi="ru-RU"/>
        </w:rPr>
        <w:t xml:space="preserve"> 404048108</w:t>
      </w:r>
      <w:r w:rsidR="00A62349" w:rsidRPr="0016787D">
        <w:rPr>
          <w:rFonts w:ascii="Times New Roman" w:hAnsi="Times New Roman" w:cs="Times New Roman"/>
          <w:sz w:val="26"/>
          <w:szCs w:val="26"/>
          <w:lang w:bidi="ru-RU"/>
        </w:rPr>
        <w:t>00000030018 в РКЦ Чайковский г</w:t>
      </w:r>
      <w:proofErr w:type="gramStart"/>
      <w:r w:rsidR="00A62349" w:rsidRPr="0016787D">
        <w:rPr>
          <w:rFonts w:ascii="Times New Roman" w:hAnsi="Times New Roman" w:cs="Times New Roman"/>
          <w:sz w:val="26"/>
          <w:szCs w:val="26"/>
          <w:lang w:bidi="ru-RU"/>
        </w:rPr>
        <w:t>.Ч</w:t>
      </w:r>
      <w:proofErr w:type="gramEnd"/>
      <w:r w:rsidR="00A62349" w:rsidRPr="0016787D">
        <w:rPr>
          <w:rFonts w:ascii="Times New Roman" w:hAnsi="Times New Roman" w:cs="Times New Roman"/>
          <w:sz w:val="26"/>
          <w:szCs w:val="26"/>
          <w:lang w:bidi="ru-RU"/>
        </w:rPr>
        <w:t>айковский БИК 045763000</w:t>
      </w:r>
    </w:p>
    <w:p w:rsidR="00A62349" w:rsidRPr="0016787D" w:rsidRDefault="00A62349" w:rsidP="00167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6787D">
        <w:rPr>
          <w:rFonts w:ascii="Times New Roman" w:hAnsi="Times New Roman" w:cs="Times New Roman"/>
          <w:sz w:val="26"/>
          <w:szCs w:val="26"/>
          <w:lang w:bidi="ru-RU"/>
        </w:rPr>
        <w:t>ОГРН 1115920001592 от 20</w:t>
      </w:r>
      <w:r w:rsidR="005F378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6787D">
        <w:rPr>
          <w:rFonts w:ascii="Times New Roman" w:hAnsi="Times New Roman" w:cs="Times New Roman"/>
          <w:sz w:val="26"/>
          <w:szCs w:val="26"/>
          <w:lang w:bidi="ru-RU"/>
        </w:rPr>
        <w:t>июня 2011г.</w:t>
      </w:r>
    </w:p>
    <w:p w:rsidR="003133B0" w:rsidRPr="0016787D" w:rsidRDefault="00692324" w:rsidP="0069232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787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692324" w:rsidRPr="0016787D" w:rsidRDefault="00692324" w:rsidP="0069232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87D">
        <w:rPr>
          <w:rFonts w:ascii="Times New Roman" w:hAnsi="Times New Roman" w:cs="Times New Roman"/>
          <w:b/>
          <w:bCs/>
          <w:sz w:val="26"/>
          <w:szCs w:val="26"/>
        </w:rPr>
        <w:t xml:space="preserve">  ПОДПИСИ СТОРОН</w:t>
      </w:r>
      <w:r w:rsidRPr="0016787D">
        <w:rPr>
          <w:rFonts w:ascii="Times New Roman" w:hAnsi="Times New Roman" w:cs="Times New Roman"/>
          <w:sz w:val="26"/>
          <w:szCs w:val="26"/>
        </w:rPr>
        <w:t>:</w:t>
      </w:r>
    </w:p>
    <w:p w:rsidR="00B41FE1" w:rsidRPr="0016787D" w:rsidRDefault="00B41FE1" w:rsidP="00B41FE1">
      <w:pPr>
        <w:pStyle w:val="ConsPlusNormal"/>
        <w:rPr>
          <w:sz w:val="26"/>
          <w:szCs w:val="26"/>
        </w:rPr>
      </w:pPr>
    </w:p>
    <w:p w:rsidR="00692324" w:rsidRPr="0016787D" w:rsidRDefault="00692324" w:rsidP="00692324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  <w:r w:rsidRPr="0016787D">
        <w:rPr>
          <w:rFonts w:ascii="Times New Roman" w:hAnsi="Times New Roman" w:cs="Times New Roman"/>
          <w:b/>
          <w:bCs/>
          <w:sz w:val="26"/>
          <w:szCs w:val="26"/>
        </w:rPr>
        <w:t xml:space="preserve">Ссудодатель:  </w:t>
      </w:r>
      <w:r w:rsidRPr="0016787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87944" w:rsidRPr="0016787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6787D">
        <w:rPr>
          <w:rFonts w:ascii="Times New Roman" w:hAnsi="Times New Roman" w:cs="Times New Roman"/>
          <w:sz w:val="26"/>
          <w:szCs w:val="26"/>
        </w:rPr>
        <w:t xml:space="preserve"> </w:t>
      </w:r>
      <w:r w:rsidR="00B41FE1" w:rsidRPr="0016787D">
        <w:rPr>
          <w:rFonts w:ascii="Times New Roman" w:hAnsi="Times New Roman" w:cs="Times New Roman"/>
          <w:sz w:val="26"/>
          <w:szCs w:val="26"/>
        </w:rPr>
        <w:t xml:space="preserve">      </w:t>
      </w:r>
      <w:r w:rsidRPr="0016787D">
        <w:rPr>
          <w:rFonts w:ascii="Times New Roman" w:hAnsi="Times New Roman" w:cs="Times New Roman"/>
          <w:b/>
          <w:bCs/>
          <w:sz w:val="26"/>
          <w:szCs w:val="26"/>
        </w:rPr>
        <w:t>Ссудополучатель:</w:t>
      </w:r>
    </w:p>
    <w:p w:rsidR="00B41FE1" w:rsidRPr="0016787D" w:rsidRDefault="00B41FE1" w:rsidP="00B41FE1">
      <w:pPr>
        <w:pStyle w:val="ConsPlusNormal"/>
        <w:rPr>
          <w:sz w:val="26"/>
          <w:szCs w:val="26"/>
        </w:rPr>
      </w:pPr>
    </w:p>
    <w:p w:rsidR="00692324" w:rsidRPr="0016787D" w:rsidRDefault="00843D0B" w:rsidP="006923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6787D">
        <w:rPr>
          <w:rFonts w:ascii="Times New Roman" w:hAnsi="Times New Roman" w:cs="Times New Roman"/>
          <w:sz w:val="26"/>
          <w:szCs w:val="26"/>
        </w:rPr>
        <w:t>Заведующий</w:t>
      </w:r>
      <w:r w:rsidR="00C53F82">
        <w:rPr>
          <w:rFonts w:ascii="Times New Roman" w:hAnsi="Times New Roman" w:cs="Times New Roman"/>
          <w:sz w:val="26"/>
          <w:szCs w:val="26"/>
        </w:rPr>
        <w:t xml:space="preserve"> МБ</w:t>
      </w:r>
      <w:r w:rsidR="00656F9B" w:rsidRPr="0016787D">
        <w:rPr>
          <w:rFonts w:ascii="Times New Roman" w:hAnsi="Times New Roman" w:cs="Times New Roman"/>
          <w:sz w:val="26"/>
          <w:szCs w:val="26"/>
        </w:rPr>
        <w:t xml:space="preserve">ДОУ </w:t>
      </w:r>
      <w:r w:rsidR="00C53F82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16787D">
        <w:rPr>
          <w:rFonts w:ascii="Times New Roman" w:hAnsi="Times New Roman" w:cs="Times New Roman"/>
          <w:sz w:val="26"/>
          <w:szCs w:val="26"/>
        </w:rPr>
        <w:t>Е.</w:t>
      </w:r>
      <w:r w:rsidR="00C53F82">
        <w:rPr>
          <w:rFonts w:ascii="Times New Roman" w:hAnsi="Times New Roman" w:cs="Times New Roman"/>
          <w:sz w:val="26"/>
          <w:szCs w:val="26"/>
        </w:rPr>
        <w:t>В</w:t>
      </w:r>
      <w:r w:rsidRPr="0016787D">
        <w:rPr>
          <w:rFonts w:ascii="Times New Roman" w:hAnsi="Times New Roman" w:cs="Times New Roman"/>
          <w:sz w:val="26"/>
          <w:szCs w:val="26"/>
        </w:rPr>
        <w:t>. В</w:t>
      </w:r>
      <w:r w:rsidR="00C53F82">
        <w:rPr>
          <w:rFonts w:ascii="Times New Roman" w:hAnsi="Times New Roman" w:cs="Times New Roman"/>
          <w:sz w:val="26"/>
          <w:szCs w:val="26"/>
        </w:rPr>
        <w:t>довина</w:t>
      </w:r>
      <w:r w:rsidR="00C87944" w:rsidRPr="0016787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6787D">
        <w:rPr>
          <w:rFonts w:ascii="Times New Roman" w:hAnsi="Times New Roman" w:cs="Times New Roman"/>
          <w:sz w:val="26"/>
          <w:szCs w:val="26"/>
        </w:rPr>
        <w:t xml:space="preserve">  </w:t>
      </w:r>
      <w:r w:rsidR="00C87944" w:rsidRPr="0016787D">
        <w:rPr>
          <w:rFonts w:ascii="Times New Roman" w:hAnsi="Times New Roman" w:cs="Times New Roman"/>
          <w:sz w:val="26"/>
          <w:szCs w:val="26"/>
        </w:rPr>
        <w:t>Главный врач ______</w:t>
      </w:r>
      <w:r w:rsidR="00C53F82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="00692324" w:rsidRPr="0016787D">
        <w:rPr>
          <w:rFonts w:ascii="Times New Roman" w:hAnsi="Times New Roman" w:cs="Times New Roman"/>
          <w:sz w:val="26"/>
          <w:szCs w:val="26"/>
        </w:rPr>
        <w:t>Т.В.Русинова</w:t>
      </w:r>
      <w:proofErr w:type="spellEnd"/>
    </w:p>
    <w:p w:rsidR="00F4705D" w:rsidRPr="0016787D" w:rsidRDefault="00F4705D" w:rsidP="00F4705D">
      <w:pPr>
        <w:pStyle w:val="ConsPlusNormal"/>
        <w:rPr>
          <w:sz w:val="26"/>
          <w:szCs w:val="26"/>
        </w:rPr>
      </w:pPr>
    </w:p>
    <w:p w:rsidR="00692324" w:rsidRPr="0016787D" w:rsidRDefault="00692324" w:rsidP="006923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6787D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   </w:t>
      </w:r>
      <w:r w:rsidR="00C87944" w:rsidRPr="0016787D">
        <w:rPr>
          <w:rFonts w:ascii="Times New Roman" w:hAnsi="Times New Roman" w:cs="Times New Roman"/>
          <w:sz w:val="26"/>
          <w:szCs w:val="26"/>
        </w:rPr>
        <w:t xml:space="preserve">      </w:t>
      </w:r>
      <w:r w:rsidRPr="0016787D">
        <w:rPr>
          <w:rFonts w:ascii="Times New Roman" w:hAnsi="Times New Roman" w:cs="Times New Roman"/>
          <w:sz w:val="26"/>
          <w:szCs w:val="26"/>
        </w:rPr>
        <w:t xml:space="preserve"> М.П.</w:t>
      </w:r>
    </w:p>
    <w:p w:rsidR="00692324" w:rsidRPr="006C7779" w:rsidRDefault="00692324" w:rsidP="00692324">
      <w:pPr>
        <w:pStyle w:val="ConsNormal"/>
        <w:ind w:firstLine="709"/>
        <w:jc w:val="center"/>
        <w:rPr>
          <w:rFonts w:ascii="Times New Roman" w:hAnsi="Times New Roman"/>
          <w:sz w:val="24"/>
          <w:szCs w:val="24"/>
        </w:rPr>
        <w:sectPr w:rsidR="00692324" w:rsidRPr="006C7779" w:rsidSect="00EC54E5">
          <w:pgSz w:w="11906" w:h="16838"/>
          <w:pgMar w:top="435" w:right="424" w:bottom="434" w:left="1230" w:header="720" w:footer="720" w:gutter="0"/>
          <w:cols w:space="720"/>
        </w:sectPr>
      </w:pPr>
      <w:r w:rsidRPr="006C7779">
        <w:rPr>
          <w:rFonts w:ascii="Times New Roman" w:hAnsi="Times New Roman"/>
          <w:sz w:val="24"/>
          <w:szCs w:val="24"/>
        </w:rPr>
        <w:t xml:space="preserve">              </w:t>
      </w:r>
    </w:p>
    <w:p w:rsidR="00692324" w:rsidRPr="006C7779" w:rsidRDefault="00C53F82" w:rsidP="00692324">
      <w:pPr>
        <w:pStyle w:val="ConsNormal"/>
        <w:ind w:firstLine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5A2DA4">
        <w:rPr>
          <w:rFonts w:ascii="Times New Roman" w:hAnsi="Times New Roman"/>
          <w:sz w:val="24"/>
          <w:szCs w:val="24"/>
        </w:rPr>
        <w:t>Приложение 2</w:t>
      </w:r>
    </w:p>
    <w:p w:rsidR="00692324" w:rsidRPr="006C7779" w:rsidRDefault="00692324" w:rsidP="00692324">
      <w:pPr>
        <w:pStyle w:val="Con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6C77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договору №__________</w:t>
      </w:r>
    </w:p>
    <w:p w:rsidR="00692324" w:rsidRPr="006C7779" w:rsidRDefault="00692324" w:rsidP="00692324">
      <w:pPr>
        <w:pStyle w:val="Con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6C77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53F82">
        <w:rPr>
          <w:rFonts w:ascii="Times New Roman" w:hAnsi="Times New Roman"/>
          <w:sz w:val="24"/>
          <w:szCs w:val="24"/>
        </w:rPr>
        <w:t xml:space="preserve">           </w:t>
      </w:r>
      <w:r w:rsidR="00EC54E5">
        <w:rPr>
          <w:rFonts w:ascii="Times New Roman" w:hAnsi="Times New Roman"/>
          <w:sz w:val="24"/>
          <w:szCs w:val="24"/>
        </w:rPr>
        <w:t xml:space="preserve"> </w:t>
      </w:r>
      <w:r w:rsidR="00C53F82">
        <w:rPr>
          <w:rFonts w:ascii="Times New Roman" w:hAnsi="Times New Roman"/>
          <w:sz w:val="24"/>
          <w:szCs w:val="24"/>
        </w:rPr>
        <w:t>от «_</w:t>
      </w:r>
      <w:r w:rsidR="00EC54E5">
        <w:rPr>
          <w:rFonts w:ascii="Times New Roman" w:hAnsi="Times New Roman"/>
          <w:sz w:val="24"/>
          <w:szCs w:val="24"/>
        </w:rPr>
        <w:t>_</w:t>
      </w:r>
      <w:r w:rsidR="00C53F82">
        <w:rPr>
          <w:rFonts w:ascii="Times New Roman" w:hAnsi="Times New Roman"/>
          <w:sz w:val="24"/>
          <w:szCs w:val="24"/>
        </w:rPr>
        <w:t>__»_________2012</w:t>
      </w:r>
      <w:r w:rsidRPr="006C7779">
        <w:rPr>
          <w:rFonts w:ascii="Times New Roman" w:hAnsi="Times New Roman"/>
          <w:sz w:val="24"/>
          <w:szCs w:val="24"/>
        </w:rPr>
        <w:t xml:space="preserve"> г.</w:t>
      </w:r>
    </w:p>
    <w:p w:rsidR="00692324" w:rsidRDefault="00D75472" w:rsidP="00692324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ПРИМЕРНЫЙ </w:t>
      </w:r>
      <w:r w:rsidR="00692324" w:rsidRPr="006C7779">
        <w:rPr>
          <w:rFonts w:ascii="Times New Roman" w:eastAsia="Times New Roman" w:hAnsi="Times New Roman" w:cs="Times New Roman"/>
          <w:b/>
        </w:rPr>
        <w:t>ПЕРЕЧЕНЬ ОБОРУДОВАНИЯ И ИНСТРУМЕНТАРИЯ</w:t>
      </w:r>
    </w:p>
    <w:p w:rsidR="00953BAF" w:rsidRPr="00953BAF" w:rsidRDefault="00953BAF" w:rsidP="00953BAF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C7779">
        <w:rPr>
          <w:rFonts w:ascii="Times New Roman" w:eastAsia="Times New Roman" w:hAnsi="Times New Roman"/>
          <w:b/>
          <w:sz w:val="26"/>
          <w:szCs w:val="26"/>
        </w:rPr>
        <w:t>здравпункта (медпункта)</w:t>
      </w:r>
      <w:r w:rsidRPr="006C7779">
        <w:rPr>
          <w:rFonts w:ascii="Times New Roman" w:eastAsia="Times New Roman" w:hAnsi="Times New Roman" w:cs="Times New Roman"/>
          <w:b/>
        </w:rPr>
        <w:t>,</w:t>
      </w:r>
      <w:r w:rsidRPr="006C7779">
        <w:rPr>
          <w:rFonts w:ascii="Times New Roman" w:hAnsi="Times New Roman" w:cs="Times New Roman"/>
          <w:b/>
          <w:sz w:val="26"/>
          <w:szCs w:val="26"/>
        </w:rPr>
        <w:t xml:space="preserve"> необходимых для медицинского обслуживания (оказания медицинских услуг)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┌──────────────────────────────────────────────────────┬─────────┐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                    Наименование                      │</w:t>
      </w:r>
      <w:proofErr w:type="gramStart"/>
      <w:r w:rsidRPr="006C7779">
        <w:rPr>
          <w:rFonts w:ascii="Courier New" w:eastAsia="Times New Roman" w:hAnsi="Courier New" w:cs="Courier New"/>
          <w:sz w:val="20"/>
          <w:szCs w:val="20"/>
        </w:rPr>
        <w:t>К-во</w:t>
      </w:r>
      <w:proofErr w:type="gramEnd"/>
      <w:r w:rsidRPr="006C7779">
        <w:rPr>
          <w:rFonts w:ascii="Courier New" w:eastAsia="Times New Roman" w:hAnsi="Courier New" w:cs="Courier New"/>
          <w:sz w:val="20"/>
          <w:szCs w:val="20"/>
        </w:rPr>
        <w:t>, шт.│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│Письменный стол            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                        │    </w:t>
      </w:r>
      <w:r w:rsidR="005A2DA4">
        <w:rPr>
          <w:rFonts w:ascii="Courier New" w:eastAsia="Times New Roman" w:hAnsi="Courier New" w:cs="Courier New"/>
          <w:sz w:val="20"/>
          <w:szCs w:val="20"/>
        </w:rPr>
        <w:t>1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│Стулья                                     </w:t>
      </w:r>
      <w:r w:rsidR="005A2DA4">
        <w:rPr>
          <w:rFonts w:ascii="Courier New" w:eastAsia="Times New Roman" w:hAnsi="Courier New" w:cs="Courier New"/>
          <w:sz w:val="20"/>
          <w:szCs w:val="20"/>
        </w:rPr>
        <w:t xml:space="preserve">           │   4-6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│Кушетка                                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│Шкаф канцелярский                                     │ 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│Шкаф аптечный                          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│Медицинский столик со стеклянной крышкой: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2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 а) с набором прививочного инструментария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 б) со средствами для оказания неотложной помощи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│Холодильник (для вакцин и медикаментов)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│Умывальная раковина (умывальник)                      │ 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│Ведро с педальной крышкой              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│Весы медицинские                       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│Ростомер                               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│Динамометр ручной детский (до </w:t>
      </w:r>
      <w:smartTag w:uri="urn:schemas-microsoft-com:office:smarttags" w:element="metricconverter">
        <w:smartTagPr>
          <w:attr w:name="ProductID" w:val="10 кг"/>
        </w:smartTagPr>
        <w:r w:rsidRPr="006C7779">
          <w:rPr>
            <w:rFonts w:ascii="Courier New" w:eastAsia="Times New Roman" w:hAnsi="Courier New" w:cs="Courier New"/>
            <w:sz w:val="20"/>
            <w:szCs w:val="20"/>
          </w:rPr>
          <w:t>10 кг</w:t>
        </w:r>
      </w:smartTag>
      <w:r w:rsidRPr="006C7779">
        <w:rPr>
          <w:rFonts w:ascii="Courier New" w:eastAsia="Times New Roman" w:hAnsi="Courier New" w:cs="Courier New"/>
          <w:sz w:val="20"/>
          <w:szCs w:val="20"/>
        </w:rPr>
        <w:t xml:space="preserve">, до </w:t>
      </w:r>
      <w:smartTag w:uri="urn:schemas-microsoft-com:office:smarttags" w:element="metricconverter">
        <w:smartTagPr>
          <w:attr w:name="ProductID" w:val="30 кг"/>
        </w:smartTagPr>
        <w:r w:rsidRPr="006C7779">
          <w:rPr>
            <w:rFonts w:ascii="Courier New" w:eastAsia="Times New Roman" w:hAnsi="Courier New" w:cs="Courier New"/>
            <w:sz w:val="20"/>
            <w:szCs w:val="20"/>
          </w:rPr>
          <w:t>30 кг</w:t>
        </w:r>
      </w:smartTag>
      <w:r w:rsidRPr="006C7779">
        <w:rPr>
          <w:rFonts w:ascii="Courier New" w:eastAsia="Times New Roman" w:hAnsi="Courier New" w:cs="Courier New"/>
          <w:sz w:val="20"/>
          <w:szCs w:val="20"/>
        </w:rPr>
        <w:t xml:space="preserve">)        │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│Лампа настольная для </w:t>
      </w:r>
      <w:proofErr w:type="gramStart"/>
      <w:r w:rsidRPr="006C7779">
        <w:rPr>
          <w:rFonts w:ascii="Courier New" w:eastAsia="Times New Roman" w:hAnsi="Courier New" w:cs="Courier New"/>
          <w:sz w:val="20"/>
          <w:szCs w:val="20"/>
        </w:rPr>
        <w:t>офталь</w:t>
      </w:r>
      <w:r w:rsidR="00C53F82">
        <w:rPr>
          <w:rFonts w:ascii="Courier New" w:eastAsia="Times New Roman" w:hAnsi="Courier New" w:cs="Courier New"/>
          <w:sz w:val="20"/>
          <w:szCs w:val="20"/>
        </w:rPr>
        <w:t>мологического</w:t>
      </w:r>
      <w:proofErr w:type="gramEnd"/>
      <w:r w:rsidR="00C53F82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="00C53F82">
        <w:rPr>
          <w:rFonts w:ascii="Courier New" w:eastAsia="Times New Roman" w:hAnsi="Courier New" w:cs="Courier New"/>
          <w:sz w:val="20"/>
          <w:szCs w:val="20"/>
        </w:rPr>
        <w:t>оторинола</w:t>
      </w:r>
      <w:proofErr w:type="spellEnd"/>
      <w:r w:rsidR="00C53F82">
        <w:rPr>
          <w:rFonts w:ascii="Courier New" w:eastAsia="Times New Roman" w:hAnsi="Courier New" w:cs="Courier New"/>
          <w:sz w:val="20"/>
          <w:szCs w:val="20"/>
        </w:rPr>
        <w:t xml:space="preserve">- │  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6730B">
        <w:rPr>
          <w:rFonts w:ascii="Courier New" w:eastAsia="Times New Roman" w:hAnsi="Courier New" w:cs="Courier New"/>
          <w:sz w:val="20"/>
          <w:szCs w:val="20"/>
        </w:rPr>
        <w:t>2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рингологического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обследования                         │     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│Таблица для определения остроты зрения, помещенная в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│аппарат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Ротта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│     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│Очки в детской оправе (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Дрр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56 - </w:t>
      </w:r>
      <w:smartTag w:uri="urn:schemas-microsoft-com:office:smarttags" w:element="metricconverter">
        <w:smartTagPr>
          <w:attr w:name="ProductID" w:val="58 мм"/>
        </w:smartTagPr>
        <w:r w:rsidRPr="006C7779">
          <w:rPr>
            <w:rFonts w:ascii="Courier New" w:eastAsia="Times New Roman" w:hAnsi="Courier New" w:cs="Courier New"/>
            <w:sz w:val="20"/>
            <w:szCs w:val="20"/>
          </w:rPr>
          <w:t>58 мм</w:t>
        </w:r>
      </w:smartTag>
      <w:r w:rsidRPr="006C7779">
        <w:rPr>
          <w:rFonts w:ascii="Courier New" w:eastAsia="Times New Roman" w:hAnsi="Courier New" w:cs="Courier New"/>
          <w:sz w:val="20"/>
          <w:szCs w:val="20"/>
        </w:rPr>
        <w:t>) с линзами      │     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│в 1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дптр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│Тонометр с детской манжеткой                          │ 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│Фонендоскоп                            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│Бикс маленький                                        │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│Бикс большой                           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│Жгут резиновый                                        │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6730B">
        <w:rPr>
          <w:rFonts w:ascii="Courier New" w:eastAsia="Times New Roman" w:hAnsi="Courier New" w:cs="Courier New"/>
          <w:sz w:val="20"/>
          <w:szCs w:val="20"/>
        </w:rPr>
        <w:t>2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│Шприцы одноразовые с иглами: 2,0 куб. и 5,0 куб.      │  </w:t>
      </w:r>
      <w:r w:rsidRPr="006C7779">
        <w:rPr>
          <w:rFonts w:ascii="Courier New" w:eastAsia="Times New Roman" w:hAnsi="Courier New" w:cs="Courier New"/>
          <w:sz w:val="20"/>
          <w:szCs w:val="20"/>
        </w:rPr>
        <w:tab/>
      </w:r>
      <w:r w:rsidR="0006730B">
        <w:rPr>
          <w:rFonts w:ascii="Courier New" w:eastAsia="Times New Roman" w:hAnsi="Courier New" w:cs="Courier New"/>
          <w:sz w:val="20"/>
          <w:szCs w:val="20"/>
        </w:rPr>
        <w:t>по 10</w:t>
      </w:r>
      <w:r w:rsidRPr="006C7779">
        <w:rPr>
          <w:rFonts w:ascii="Courier New" w:eastAsia="Times New Roman" w:hAnsi="Courier New" w:cs="Courier New"/>
          <w:sz w:val="20"/>
          <w:szCs w:val="20"/>
        </w:rPr>
        <w:tab/>
        <w:t>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                             10,0 куб.                │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6730B">
        <w:rPr>
          <w:rFonts w:ascii="Courier New" w:eastAsia="Times New Roman" w:hAnsi="Courier New" w:cs="Courier New"/>
          <w:sz w:val="20"/>
          <w:szCs w:val="20"/>
        </w:rPr>
        <w:t>5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│Пинцет                                                │    </w:t>
      </w:r>
      <w:r w:rsidR="0006730B">
        <w:rPr>
          <w:rFonts w:ascii="Courier New" w:eastAsia="Times New Roman" w:hAnsi="Courier New" w:cs="Courier New"/>
          <w:sz w:val="20"/>
          <w:szCs w:val="20"/>
        </w:rPr>
        <w:t>3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│Термометр медицинский                                 │    </w:t>
      </w:r>
      <w:r w:rsidR="009A673D">
        <w:rPr>
          <w:rFonts w:ascii="Courier New" w:eastAsia="Times New Roman" w:hAnsi="Courier New" w:cs="Courier New"/>
          <w:sz w:val="20"/>
          <w:szCs w:val="20"/>
        </w:rPr>
        <w:t>20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│Ножницы                                               │ 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A673D">
        <w:rPr>
          <w:rFonts w:ascii="Courier New" w:eastAsia="Times New Roman" w:hAnsi="Courier New" w:cs="Courier New"/>
          <w:sz w:val="20"/>
          <w:szCs w:val="20"/>
        </w:rPr>
        <w:t>2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│Грелка резиновая                                      │ 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A673D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│Пузырь для льда                                       │    </w:t>
      </w:r>
      <w:r w:rsidR="009A673D">
        <w:rPr>
          <w:rFonts w:ascii="Courier New" w:eastAsia="Times New Roman" w:hAnsi="Courier New" w:cs="Courier New"/>
          <w:sz w:val="20"/>
          <w:szCs w:val="20"/>
        </w:rPr>
        <w:t>2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│Лоток почкообразный                                   │    </w:t>
      </w:r>
      <w:r w:rsidR="009A673D">
        <w:rPr>
          <w:rFonts w:ascii="Courier New" w:eastAsia="Times New Roman" w:hAnsi="Courier New" w:cs="Courier New"/>
          <w:sz w:val="20"/>
          <w:szCs w:val="20"/>
        </w:rPr>
        <w:t>3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│Шпатель металлический                                 │   </w:t>
      </w:r>
      <w:r w:rsidR="00C53F8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A673D">
        <w:rPr>
          <w:rFonts w:ascii="Courier New" w:eastAsia="Times New Roman" w:hAnsi="Courier New" w:cs="Courier New"/>
          <w:sz w:val="20"/>
          <w:szCs w:val="20"/>
        </w:rPr>
        <w:t>30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7779">
        <w:rPr>
          <w:rFonts w:ascii="Courier New" w:eastAsia="Times New Roman" w:hAnsi="Courier New" w:cs="Courier New"/>
          <w:sz w:val="20"/>
          <w:szCs w:val="20"/>
        </w:rPr>
        <w:t>│Шины (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Крамера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Дитерихса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, пластмассовые, для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верхн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>.   │         │</w:t>
      </w:r>
      <w:proofErr w:type="gramEnd"/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│конечностей)                                          │     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│Спирометр                                             │     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│Кварц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тубусный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│    </w:t>
      </w:r>
      <w:r w:rsidR="009A673D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C53F82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Плантограф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деревянный                                 │    </w:t>
      </w:r>
      <w:r w:rsidR="009A673D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C53F82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└──────────────────────────────────────────────────────┴─────────┘</w:t>
      </w:r>
    </w:p>
    <w:p w:rsidR="00692324" w:rsidRPr="006C7779" w:rsidRDefault="00692324" w:rsidP="00C53F82">
      <w:pPr>
        <w:pStyle w:val="ConsNormal"/>
        <w:ind w:firstLine="6840"/>
        <w:rPr>
          <w:rFonts w:ascii="Times New Roman" w:hAnsi="Times New Roman"/>
          <w:sz w:val="24"/>
          <w:szCs w:val="24"/>
        </w:rPr>
        <w:sectPr w:rsidR="00692324" w:rsidRPr="006C7779" w:rsidSect="00EC54E5">
          <w:pgSz w:w="11906" w:h="16838"/>
          <w:pgMar w:top="435" w:right="424" w:bottom="434" w:left="1230" w:header="720" w:footer="720" w:gutter="0"/>
          <w:cols w:space="720"/>
        </w:sectPr>
      </w:pPr>
    </w:p>
    <w:p w:rsidR="00692324" w:rsidRPr="006C7779" w:rsidRDefault="00EC54E5" w:rsidP="00EC54E5">
      <w:pPr>
        <w:pStyle w:val="ConsNormal"/>
        <w:ind w:firstLine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5A2DA4">
        <w:rPr>
          <w:rFonts w:ascii="Times New Roman" w:hAnsi="Times New Roman"/>
          <w:sz w:val="24"/>
          <w:szCs w:val="24"/>
        </w:rPr>
        <w:t>Приложение 1</w:t>
      </w:r>
    </w:p>
    <w:p w:rsidR="00692324" w:rsidRPr="006C7779" w:rsidRDefault="00692324" w:rsidP="00B25034">
      <w:pPr>
        <w:pStyle w:val="Con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6C77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договору №</w:t>
      </w:r>
      <w:r w:rsidR="00EC54E5">
        <w:rPr>
          <w:rFonts w:ascii="Times New Roman" w:hAnsi="Times New Roman"/>
          <w:sz w:val="24"/>
          <w:szCs w:val="24"/>
        </w:rPr>
        <w:t xml:space="preserve"> </w:t>
      </w:r>
      <w:r w:rsidRPr="006C7779">
        <w:rPr>
          <w:rFonts w:ascii="Times New Roman" w:hAnsi="Times New Roman"/>
          <w:sz w:val="24"/>
          <w:szCs w:val="24"/>
        </w:rPr>
        <w:t>__________</w:t>
      </w:r>
    </w:p>
    <w:p w:rsidR="00692324" w:rsidRPr="006C7779" w:rsidRDefault="00692324" w:rsidP="00EC54E5">
      <w:pPr>
        <w:pStyle w:val="ConsNormal"/>
        <w:ind w:firstLine="709"/>
        <w:rPr>
          <w:rFonts w:ascii="Times New Roman" w:hAnsi="Times New Roman"/>
          <w:sz w:val="24"/>
          <w:szCs w:val="24"/>
        </w:rPr>
      </w:pPr>
      <w:r w:rsidRPr="006C777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C54E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25034">
        <w:rPr>
          <w:rFonts w:ascii="Times New Roman" w:hAnsi="Times New Roman"/>
          <w:sz w:val="24"/>
          <w:szCs w:val="24"/>
        </w:rPr>
        <w:t>от «</w:t>
      </w:r>
      <w:r w:rsidR="00E20126">
        <w:rPr>
          <w:rFonts w:ascii="Times New Roman" w:hAnsi="Times New Roman"/>
          <w:sz w:val="24"/>
          <w:szCs w:val="24"/>
        </w:rPr>
        <w:t>_</w:t>
      </w:r>
      <w:r w:rsidR="00EC54E5">
        <w:rPr>
          <w:rFonts w:ascii="Times New Roman" w:hAnsi="Times New Roman"/>
          <w:sz w:val="24"/>
          <w:szCs w:val="24"/>
        </w:rPr>
        <w:t>_</w:t>
      </w:r>
      <w:r w:rsidR="00E20126">
        <w:rPr>
          <w:rFonts w:ascii="Times New Roman" w:hAnsi="Times New Roman"/>
          <w:sz w:val="24"/>
          <w:szCs w:val="24"/>
        </w:rPr>
        <w:t>_</w:t>
      </w:r>
      <w:r w:rsidR="00B25034">
        <w:rPr>
          <w:rFonts w:ascii="Times New Roman" w:hAnsi="Times New Roman"/>
          <w:sz w:val="24"/>
          <w:szCs w:val="24"/>
        </w:rPr>
        <w:t>»</w:t>
      </w:r>
      <w:r w:rsidR="00EC54E5">
        <w:rPr>
          <w:rFonts w:ascii="Times New Roman" w:hAnsi="Times New Roman"/>
          <w:sz w:val="24"/>
          <w:szCs w:val="24"/>
        </w:rPr>
        <w:t xml:space="preserve"> </w:t>
      </w:r>
      <w:r w:rsidR="00B25034" w:rsidRPr="00F4705D">
        <w:rPr>
          <w:rFonts w:ascii="Times New Roman" w:hAnsi="Times New Roman"/>
          <w:sz w:val="24"/>
          <w:szCs w:val="24"/>
        </w:rPr>
        <w:t xml:space="preserve"> </w:t>
      </w:r>
      <w:r w:rsidR="00EC54E5">
        <w:rPr>
          <w:rFonts w:ascii="Times New Roman" w:hAnsi="Times New Roman"/>
          <w:sz w:val="24"/>
          <w:szCs w:val="24"/>
        </w:rPr>
        <w:t>_______</w:t>
      </w:r>
      <w:r w:rsidR="00B25034">
        <w:rPr>
          <w:rFonts w:ascii="Times New Roman" w:hAnsi="Times New Roman"/>
          <w:sz w:val="24"/>
          <w:szCs w:val="24"/>
        </w:rPr>
        <w:t xml:space="preserve"> 201</w:t>
      </w:r>
      <w:r w:rsidR="00EC54E5">
        <w:rPr>
          <w:rFonts w:ascii="Times New Roman" w:hAnsi="Times New Roman"/>
          <w:sz w:val="24"/>
          <w:szCs w:val="24"/>
        </w:rPr>
        <w:t>2</w:t>
      </w:r>
      <w:r w:rsidRPr="006C7779">
        <w:rPr>
          <w:rFonts w:ascii="Times New Roman" w:hAnsi="Times New Roman"/>
          <w:sz w:val="24"/>
          <w:szCs w:val="24"/>
        </w:rPr>
        <w:t xml:space="preserve"> г.</w:t>
      </w:r>
    </w:p>
    <w:p w:rsidR="009420DD" w:rsidRDefault="009420DD" w:rsidP="00692324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692324" w:rsidRPr="006C7779" w:rsidRDefault="00692324" w:rsidP="00692324">
      <w:pPr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6"/>
          <w:szCs w:val="26"/>
        </w:rPr>
      </w:pPr>
      <w:r w:rsidRPr="006C7779">
        <w:rPr>
          <w:rFonts w:ascii="Times New Roman" w:eastAsia="Times New Roman" w:hAnsi="Times New Roman" w:cs="Times New Roman"/>
          <w:b/>
        </w:rPr>
        <w:t>ПЕРЕЧЕНЬ ОБОРУДОВАНИЯ И ИНСТРУМЕНТАРИЯ</w:t>
      </w:r>
      <w:r w:rsidRPr="006C777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53BAF" w:rsidRPr="006C7779" w:rsidRDefault="00953BAF" w:rsidP="00953BAF">
      <w:pPr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6C7779">
        <w:rPr>
          <w:rFonts w:ascii="Times New Roman" w:eastAsia="Times New Roman" w:hAnsi="Times New Roman"/>
          <w:b/>
          <w:sz w:val="26"/>
          <w:szCs w:val="26"/>
        </w:rPr>
        <w:t xml:space="preserve">здравпункта (медпункта) </w:t>
      </w:r>
      <w:r w:rsidRPr="006C7779">
        <w:rPr>
          <w:rFonts w:ascii="Times New Roman" w:hAnsi="Times New Roman"/>
          <w:b/>
          <w:sz w:val="26"/>
          <w:szCs w:val="26"/>
        </w:rPr>
        <w:t xml:space="preserve"> муниципального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C54E5">
        <w:rPr>
          <w:rFonts w:ascii="Times New Roman" w:hAnsi="Times New Roman"/>
          <w:b/>
          <w:sz w:val="26"/>
          <w:szCs w:val="26"/>
        </w:rPr>
        <w:t>бюджетно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6C7779">
        <w:rPr>
          <w:rFonts w:ascii="Times New Roman" w:hAnsi="Times New Roman"/>
          <w:b/>
          <w:sz w:val="26"/>
          <w:szCs w:val="26"/>
        </w:rPr>
        <w:t xml:space="preserve"> дошкольного </w:t>
      </w:r>
      <w:r>
        <w:rPr>
          <w:rFonts w:ascii="Times New Roman" w:hAnsi="Times New Roman"/>
          <w:b/>
          <w:sz w:val="26"/>
          <w:szCs w:val="26"/>
        </w:rPr>
        <w:t>образовательного  учреждения Детский сад №  1</w:t>
      </w:r>
      <w:r w:rsidR="00A63DF2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63DF2">
        <w:rPr>
          <w:rFonts w:ascii="Times New Roman" w:hAnsi="Times New Roman"/>
          <w:b/>
          <w:sz w:val="26"/>
          <w:szCs w:val="26"/>
        </w:rPr>
        <w:t>«Рябинка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953BAF" w:rsidRPr="006C7779" w:rsidRDefault="00953BAF" w:rsidP="00EC54E5">
      <w:pPr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</w:rPr>
      </w:pP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┌──────────────────────────────────────────────────────┬─────────┐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                    Наименование                      │</w:t>
      </w:r>
      <w:proofErr w:type="gramStart"/>
      <w:r w:rsidRPr="006C7779">
        <w:rPr>
          <w:rFonts w:ascii="Courier New" w:eastAsia="Times New Roman" w:hAnsi="Courier New" w:cs="Courier New"/>
          <w:sz w:val="20"/>
          <w:szCs w:val="20"/>
        </w:rPr>
        <w:t>К-во</w:t>
      </w:r>
      <w:proofErr w:type="gramEnd"/>
      <w:r w:rsidRPr="006C7779">
        <w:rPr>
          <w:rFonts w:ascii="Courier New" w:eastAsia="Times New Roman" w:hAnsi="Courier New" w:cs="Courier New"/>
          <w:sz w:val="20"/>
          <w:szCs w:val="20"/>
        </w:rPr>
        <w:t>, шт.│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│Письменный стол                                       │    1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│Стулья                         </w:t>
      </w:r>
      <w:r w:rsidR="00C76577">
        <w:rPr>
          <w:rFonts w:ascii="Courier New" w:eastAsia="Times New Roman" w:hAnsi="Courier New" w:cs="Courier New"/>
          <w:sz w:val="20"/>
          <w:szCs w:val="20"/>
        </w:rPr>
        <w:t xml:space="preserve">                       │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 2</w:t>
      </w:r>
      <w:r w:rsidR="00C7657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│Кушетка                                               │    1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│Шкаф канцелярский                                     │ </w:t>
      </w:r>
      <w:r w:rsidR="00716E1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63DF2">
        <w:rPr>
          <w:rFonts w:ascii="Courier New" w:eastAsia="Times New Roman" w:hAnsi="Courier New" w:cs="Courier New"/>
          <w:sz w:val="20"/>
          <w:szCs w:val="20"/>
        </w:rPr>
        <w:t>2</w:t>
      </w:r>
      <w:r w:rsidR="00C76577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7657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│Шкаф аптечный               </w:t>
      </w:r>
      <w:r w:rsidR="00A63DF2">
        <w:rPr>
          <w:rFonts w:ascii="Courier New" w:eastAsia="Times New Roman" w:hAnsi="Courier New" w:cs="Courier New"/>
          <w:sz w:val="20"/>
          <w:szCs w:val="20"/>
        </w:rPr>
        <w:t xml:space="preserve">                          │    2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│Медицинский столик со стекля</w:t>
      </w:r>
      <w:r w:rsidR="00A63DF2">
        <w:rPr>
          <w:rFonts w:ascii="Courier New" w:eastAsia="Times New Roman" w:hAnsi="Courier New" w:cs="Courier New"/>
          <w:sz w:val="20"/>
          <w:szCs w:val="20"/>
        </w:rPr>
        <w:t>нной крышкой:             │    -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 а) с набором прививочного и</w:t>
      </w:r>
      <w:r w:rsidR="00A63DF2">
        <w:rPr>
          <w:rFonts w:ascii="Courier New" w:eastAsia="Times New Roman" w:hAnsi="Courier New" w:cs="Courier New"/>
          <w:sz w:val="20"/>
          <w:szCs w:val="20"/>
        </w:rPr>
        <w:t>нструментария             │    -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 б) со средствами для оказан</w:t>
      </w:r>
      <w:r w:rsidR="00A63DF2">
        <w:rPr>
          <w:rFonts w:ascii="Courier New" w:eastAsia="Times New Roman" w:hAnsi="Courier New" w:cs="Courier New"/>
          <w:sz w:val="20"/>
          <w:szCs w:val="20"/>
        </w:rPr>
        <w:t>ия неотложной помощи      │    -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│Холодильник (для вакцин и медикаментов)               │    1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│Умывальная раковина (умываль</w:t>
      </w:r>
      <w:r w:rsidR="00A63DF2">
        <w:rPr>
          <w:rFonts w:ascii="Courier New" w:eastAsia="Times New Roman" w:hAnsi="Courier New" w:cs="Courier New"/>
          <w:sz w:val="20"/>
          <w:szCs w:val="20"/>
        </w:rPr>
        <w:t>ник)                      │    3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│Ведро с педальной крышкой            </w:t>
      </w:r>
      <w:r w:rsidR="00A63DF2">
        <w:rPr>
          <w:rFonts w:ascii="Courier New" w:eastAsia="Times New Roman" w:hAnsi="Courier New" w:cs="Courier New"/>
          <w:sz w:val="20"/>
          <w:szCs w:val="20"/>
        </w:rPr>
        <w:t xml:space="preserve">                 │    2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│Весы медицинские            </w:t>
      </w:r>
      <w:r w:rsidR="00A63DF2">
        <w:rPr>
          <w:rFonts w:ascii="Courier New" w:eastAsia="Times New Roman" w:hAnsi="Courier New" w:cs="Courier New"/>
          <w:sz w:val="20"/>
          <w:szCs w:val="20"/>
        </w:rPr>
        <w:t xml:space="preserve">                          │    2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│Ростомер                                              │    1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│Динамометр ручной детский (до </w:t>
      </w:r>
      <w:smartTag w:uri="urn:schemas-microsoft-com:office:smarttags" w:element="metricconverter">
        <w:smartTagPr>
          <w:attr w:name="ProductID" w:val="10 кг"/>
        </w:smartTagPr>
        <w:r w:rsidRPr="006C7779">
          <w:rPr>
            <w:rFonts w:ascii="Courier New" w:eastAsia="Times New Roman" w:hAnsi="Courier New" w:cs="Courier New"/>
            <w:sz w:val="20"/>
            <w:szCs w:val="20"/>
          </w:rPr>
          <w:t>10 кг</w:t>
        </w:r>
      </w:smartTag>
      <w:r w:rsidRPr="006C7779">
        <w:rPr>
          <w:rFonts w:ascii="Courier New" w:eastAsia="Times New Roman" w:hAnsi="Courier New" w:cs="Courier New"/>
          <w:sz w:val="20"/>
          <w:szCs w:val="20"/>
        </w:rPr>
        <w:t xml:space="preserve">, до </w:t>
      </w:r>
      <w:smartTag w:uri="urn:schemas-microsoft-com:office:smarttags" w:element="metricconverter">
        <w:smartTagPr>
          <w:attr w:name="ProductID" w:val="30 кг"/>
        </w:smartTagPr>
        <w:r w:rsidRPr="006C7779">
          <w:rPr>
            <w:rFonts w:ascii="Courier New" w:eastAsia="Times New Roman" w:hAnsi="Courier New" w:cs="Courier New"/>
            <w:sz w:val="20"/>
            <w:szCs w:val="20"/>
          </w:rPr>
          <w:t>30 кг</w:t>
        </w:r>
      </w:smartTag>
      <w:r w:rsidR="00A63DF2">
        <w:rPr>
          <w:rFonts w:ascii="Courier New" w:eastAsia="Times New Roman" w:hAnsi="Courier New" w:cs="Courier New"/>
          <w:sz w:val="20"/>
          <w:szCs w:val="20"/>
        </w:rPr>
        <w:t xml:space="preserve">)        │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63DF2">
        <w:rPr>
          <w:rFonts w:ascii="Courier New" w:eastAsia="Times New Roman" w:hAnsi="Courier New" w:cs="Courier New"/>
          <w:sz w:val="20"/>
          <w:szCs w:val="20"/>
        </w:rPr>
        <w:t xml:space="preserve"> 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│Лампа настольная для </w:t>
      </w:r>
      <w:proofErr w:type="gramStart"/>
      <w:r w:rsidRPr="006C7779">
        <w:rPr>
          <w:rFonts w:ascii="Courier New" w:eastAsia="Times New Roman" w:hAnsi="Courier New" w:cs="Courier New"/>
          <w:sz w:val="20"/>
          <w:szCs w:val="20"/>
        </w:rPr>
        <w:t>офтальмолог</w:t>
      </w:r>
      <w:r w:rsidR="00E12987">
        <w:rPr>
          <w:rFonts w:ascii="Courier New" w:eastAsia="Times New Roman" w:hAnsi="Courier New" w:cs="Courier New"/>
          <w:sz w:val="20"/>
          <w:szCs w:val="20"/>
        </w:rPr>
        <w:t>ического</w:t>
      </w:r>
      <w:proofErr w:type="gramEnd"/>
      <w:r w:rsidR="00E12987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="00E12987">
        <w:rPr>
          <w:rFonts w:ascii="Courier New" w:eastAsia="Times New Roman" w:hAnsi="Courier New" w:cs="Courier New"/>
          <w:sz w:val="20"/>
          <w:szCs w:val="20"/>
        </w:rPr>
        <w:t>оторинола</w:t>
      </w:r>
      <w:proofErr w:type="spellEnd"/>
      <w:r w:rsidR="00E12987">
        <w:rPr>
          <w:rFonts w:ascii="Courier New" w:eastAsia="Times New Roman" w:hAnsi="Courier New" w:cs="Courier New"/>
          <w:sz w:val="20"/>
          <w:szCs w:val="20"/>
        </w:rPr>
        <w:t xml:space="preserve">- │    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2987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рингологического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обследования                         </w:t>
      </w:r>
      <w:r w:rsidR="008D0F0C">
        <w:rPr>
          <w:rFonts w:ascii="Courier New" w:eastAsia="Times New Roman" w:hAnsi="Courier New" w:cs="Courier New"/>
          <w:sz w:val="20"/>
          <w:szCs w:val="20"/>
        </w:rPr>
        <w:t>│    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│Таблица для определения остроты зрения, помещенная </w:t>
      </w:r>
      <w:proofErr w:type="gramStart"/>
      <w:r w:rsidRPr="006C7779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 │     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│аппарат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Ротта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="00C76577">
        <w:rPr>
          <w:rFonts w:ascii="Courier New" w:eastAsia="Times New Roman" w:hAnsi="Courier New" w:cs="Courier New"/>
          <w:sz w:val="20"/>
          <w:szCs w:val="20"/>
        </w:rPr>
        <w:t xml:space="preserve">                          │    -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│Очки в детской оправе (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Дрр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56 - </w:t>
      </w:r>
      <w:smartTag w:uri="urn:schemas-microsoft-com:office:smarttags" w:element="metricconverter">
        <w:smartTagPr>
          <w:attr w:name="ProductID" w:val="58 мм"/>
        </w:smartTagPr>
        <w:r w:rsidRPr="006C7779">
          <w:rPr>
            <w:rFonts w:ascii="Courier New" w:eastAsia="Times New Roman" w:hAnsi="Courier New" w:cs="Courier New"/>
            <w:sz w:val="20"/>
            <w:szCs w:val="20"/>
          </w:rPr>
          <w:t>58 мм</w:t>
        </w:r>
      </w:smartTag>
      <w:r w:rsidRPr="006C7779">
        <w:rPr>
          <w:rFonts w:ascii="Courier New" w:eastAsia="Times New Roman" w:hAnsi="Courier New" w:cs="Courier New"/>
          <w:sz w:val="20"/>
          <w:szCs w:val="20"/>
        </w:rPr>
        <w:t>) с линзами      │     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│в 1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дптр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="00C76577">
        <w:rPr>
          <w:rFonts w:ascii="Courier New" w:eastAsia="Times New Roman" w:hAnsi="Courier New" w:cs="Courier New"/>
          <w:sz w:val="20"/>
          <w:szCs w:val="20"/>
        </w:rPr>
        <w:t xml:space="preserve">                          │    -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│Тонометр с детской манжеткой                          │    1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│Фонендоскоп                 </w:t>
      </w:r>
      <w:r w:rsidR="00AF06F6">
        <w:rPr>
          <w:rFonts w:ascii="Courier New" w:eastAsia="Times New Roman" w:hAnsi="Courier New" w:cs="Courier New"/>
          <w:sz w:val="20"/>
          <w:szCs w:val="20"/>
        </w:rPr>
        <w:t xml:space="preserve">                          │    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│Бикс маленький              </w:t>
      </w:r>
      <w:r w:rsidR="00AF06F6">
        <w:rPr>
          <w:rFonts w:ascii="Courier New" w:eastAsia="Times New Roman" w:hAnsi="Courier New" w:cs="Courier New"/>
          <w:sz w:val="20"/>
          <w:szCs w:val="20"/>
        </w:rPr>
        <w:t xml:space="preserve">                          │    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│Бикс большой                </w:t>
      </w:r>
      <w:r w:rsidR="00AA53B6">
        <w:rPr>
          <w:rFonts w:ascii="Courier New" w:eastAsia="Times New Roman" w:hAnsi="Courier New" w:cs="Courier New"/>
          <w:sz w:val="20"/>
          <w:szCs w:val="20"/>
        </w:rPr>
        <w:t xml:space="preserve">                          │    -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│Жгут резиновый              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                       │    1</w:t>
      </w:r>
      <w:r w:rsidR="00AF06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│Шприцы одноразовые с иглами: 2,0 куб. и 5,0 куб.      │  по 10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                             10,0 куб.                │    5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│Пинцет                    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                         │    2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│Термометр медицинский          </w:t>
      </w:r>
      <w:r w:rsidR="00AA53B6">
        <w:rPr>
          <w:rFonts w:ascii="Courier New" w:eastAsia="Times New Roman" w:hAnsi="Courier New" w:cs="Courier New"/>
          <w:sz w:val="20"/>
          <w:szCs w:val="20"/>
        </w:rPr>
        <w:t xml:space="preserve">                       │    15</w:t>
      </w:r>
      <w:r w:rsidR="00C6096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│Ножницы                    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                        │    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│Грелка резиновая              </w:t>
      </w:r>
      <w:r w:rsidR="00C6096D">
        <w:rPr>
          <w:rFonts w:ascii="Courier New" w:eastAsia="Times New Roman" w:hAnsi="Courier New" w:cs="Courier New"/>
          <w:sz w:val="20"/>
          <w:szCs w:val="20"/>
        </w:rPr>
        <w:t xml:space="preserve">                        │    1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│Пузырь для льда                                       │  </w:t>
      </w:r>
      <w:r w:rsidR="00C6096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1 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│Лоток почкообразный         </w:t>
      </w:r>
      <w:r w:rsidR="00AA53B6">
        <w:rPr>
          <w:rFonts w:ascii="Courier New" w:eastAsia="Times New Roman" w:hAnsi="Courier New" w:cs="Courier New"/>
          <w:sz w:val="20"/>
          <w:szCs w:val="20"/>
        </w:rPr>
        <w:t xml:space="preserve">                          │    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│Шпатель металлический         </w:t>
      </w:r>
      <w:r w:rsidR="008D0F0C">
        <w:rPr>
          <w:rFonts w:ascii="Courier New" w:eastAsia="Times New Roman" w:hAnsi="Courier New" w:cs="Courier New"/>
          <w:sz w:val="20"/>
          <w:szCs w:val="20"/>
        </w:rPr>
        <w:t xml:space="preserve">                        │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D0F0C"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7779">
        <w:rPr>
          <w:rFonts w:ascii="Courier New" w:eastAsia="Times New Roman" w:hAnsi="Courier New" w:cs="Courier New"/>
          <w:sz w:val="20"/>
          <w:szCs w:val="20"/>
        </w:rPr>
        <w:t>│Шины (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Крамера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Дитерихса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, пластмассовые, для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верхн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>.   │         │</w:t>
      </w:r>
      <w:proofErr w:type="gramEnd"/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│конечностей)                </w:t>
      </w:r>
      <w:r w:rsidR="00C6096D">
        <w:rPr>
          <w:rFonts w:ascii="Courier New" w:eastAsia="Times New Roman" w:hAnsi="Courier New" w:cs="Courier New"/>
          <w:sz w:val="20"/>
          <w:szCs w:val="20"/>
        </w:rPr>
        <w:t xml:space="preserve">                          │    </w:t>
      </w:r>
      <w:r w:rsidR="00091DEC">
        <w:rPr>
          <w:rFonts w:ascii="Courier New" w:eastAsia="Times New Roman" w:hAnsi="Courier New" w:cs="Courier New"/>
          <w:sz w:val="20"/>
          <w:szCs w:val="20"/>
        </w:rPr>
        <w:t>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│Спирометр                   </w:t>
      </w:r>
      <w:r w:rsidR="00C6096D">
        <w:rPr>
          <w:rFonts w:ascii="Courier New" w:eastAsia="Times New Roman" w:hAnsi="Courier New" w:cs="Courier New"/>
          <w:sz w:val="20"/>
          <w:szCs w:val="20"/>
        </w:rPr>
        <w:t xml:space="preserve">                          │  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1   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 xml:space="preserve">│Кварц 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тубусный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AA53B6">
        <w:rPr>
          <w:rFonts w:ascii="Courier New" w:eastAsia="Times New Roman" w:hAnsi="Courier New" w:cs="Courier New"/>
          <w:sz w:val="20"/>
          <w:szCs w:val="20"/>
        </w:rPr>
        <w:t xml:space="preserve">                          │    -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├──────────────────────────────────────────────────────┼─────────┤</w:t>
      </w:r>
    </w:p>
    <w:p w:rsidR="00692324" w:rsidRPr="006C7779" w:rsidRDefault="00692324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  <w:proofErr w:type="spellStart"/>
      <w:r w:rsidRPr="006C7779">
        <w:rPr>
          <w:rFonts w:ascii="Courier New" w:eastAsia="Times New Roman" w:hAnsi="Courier New" w:cs="Courier New"/>
          <w:sz w:val="20"/>
          <w:szCs w:val="20"/>
        </w:rPr>
        <w:t>Плантограф</w:t>
      </w:r>
      <w:proofErr w:type="spellEnd"/>
      <w:r w:rsidRPr="006C7779">
        <w:rPr>
          <w:rFonts w:ascii="Courier New" w:eastAsia="Times New Roman" w:hAnsi="Courier New" w:cs="Courier New"/>
          <w:sz w:val="20"/>
          <w:szCs w:val="20"/>
        </w:rPr>
        <w:t xml:space="preserve"> деревянный      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                         │    1</w:t>
      </w:r>
      <w:r w:rsidRPr="006C777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1DE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6C7779">
        <w:rPr>
          <w:rFonts w:ascii="Courier New" w:eastAsia="Times New Roman" w:hAnsi="Courier New" w:cs="Courier New"/>
          <w:sz w:val="20"/>
          <w:szCs w:val="20"/>
        </w:rPr>
        <w:t>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0"/>
        <w:gridCol w:w="1200"/>
      </w:tblGrid>
      <w:tr w:rsidR="00091DEC">
        <w:tc>
          <w:tcPr>
            <w:tcW w:w="6600" w:type="dxa"/>
          </w:tcPr>
          <w:p w:rsidR="00091DEC" w:rsidRDefault="00091DEC" w:rsidP="00EC54E5">
            <w:pPr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91DEC" w:rsidRDefault="00091DEC" w:rsidP="00EC54E5">
            <w:pPr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Бактерицидный облучатель</w:t>
            </w:r>
          </w:p>
        </w:tc>
        <w:tc>
          <w:tcPr>
            <w:tcW w:w="1200" w:type="dxa"/>
          </w:tcPr>
          <w:p w:rsidR="00091DEC" w:rsidRDefault="00091DEC" w:rsidP="00EC54E5">
            <w:pPr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91DEC" w:rsidRDefault="00091DEC" w:rsidP="00EC54E5">
            <w:pPr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1</w:t>
            </w:r>
          </w:p>
        </w:tc>
      </w:tr>
    </w:tbl>
    <w:p w:rsidR="00091DEC" w:rsidRPr="006C7779" w:rsidRDefault="00091DEC" w:rsidP="00EC54E5">
      <w:pPr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F70BF" w:rsidRDefault="009F70BF" w:rsidP="00EC54E5">
      <w:pPr>
        <w:pStyle w:val="ConsNormal"/>
        <w:ind w:firstLine="0"/>
        <w:rPr>
          <w:rFonts w:ascii="Times New Roman" w:hAnsi="Times New Roman"/>
          <w:bCs/>
          <w:sz w:val="26"/>
          <w:szCs w:val="26"/>
        </w:rPr>
      </w:pPr>
    </w:p>
    <w:p w:rsidR="00692324" w:rsidRPr="006C7779" w:rsidRDefault="00692324" w:rsidP="00EC54E5">
      <w:pPr>
        <w:pStyle w:val="ConsNormal"/>
        <w:ind w:firstLine="709"/>
        <w:jc w:val="center"/>
        <w:rPr>
          <w:rFonts w:ascii="Times New Roman" w:hAnsi="Times New Roman"/>
          <w:sz w:val="24"/>
          <w:szCs w:val="24"/>
        </w:rPr>
        <w:sectPr w:rsidR="00692324" w:rsidRPr="006C7779" w:rsidSect="00EC54E5">
          <w:pgSz w:w="11906" w:h="16838"/>
          <w:pgMar w:top="435" w:right="424" w:bottom="434" w:left="1230" w:header="720" w:footer="720" w:gutter="0"/>
          <w:cols w:space="720"/>
        </w:sectPr>
      </w:pPr>
      <w:r w:rsidRPr="006C777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692324" w:rsidRPr="006C7779" w:rsidRDefault="00B74FA1" w:rsidP="00692324">
      <w:pPr>
        <w:pStyle w:val="ConsNormal"/>
        <w:ind w:left="424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692324" w:rsidRPr="006C7779">
        <w:rPr>
          <w:rFonts w:ascii="Times New Roman" w:hAnsi="Times New Roman"/>
          <w:sz w:val="24"/>
          <w:szCs w:val="24"/>
        </w:rPr>
        <w:t>Приложение 3</w:t>
      </w:r>
    </w:p>
    <w:p w:rsidR="00692324" w:rsidRPr="006C7779" w:rsidRDefault="00692324" w:rsidP="00692324">
      <w:pPr>
        <w:pStyle w:val="Con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6C77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договору №__________</w:t>
      </w:r>
    </w:p>
    <w:p w:rsidR="00692324" w:rsidRPr="006C7779" w:rsidRDefault="00692324" w:rsidP="00692324">
      <w:pPr>
        <w:pStyle w:val="Con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6C77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91DEC">
        <w:rPr>
          <w:rFonts w:ascii="Times New Roman" w:hAnsi="Times New Roman"/>
          <w:sz w:val="24"/>
          <w:szCs w:val="24"/>
        </w:rPr>
        <w:t xml:space="preserve">   </w:t>
      </w:r>
      <w:r w:rsidRPr="006C7779">
        <w:rPr>
          <w:rFonts w:ascii="Times New Roman" w:hAnsi="Times New Roman"/>
          <w:sz w:val="24"/>
          <w:szCs w:val="24"/>
        </w:rPr>
        <w:t xml:space="preserve">     </w:t>
      </w:r>
      <w:r w:rsidR="00B74FA1">
        <w:rPr>
          <w:rFonts w:ascii="Times New Roman" w:hAnsi="Times New Roman"/>
          <w:sz w:val="24"/>
          <w:szCs w:val="24"/>
        </w:rPr>
        <w:t xml:space="preserve">   </w:t>
      </w:r>
      <w:r w:rsidRPr="006C7779">
        <w:rPr>
          <w:rFonts w:ascii="Times New Roman" w:hAnsi="Times New Roman"/>
          <w:sz w:val="24"/>
          <w:szCs w:val="24"/>
        </w:rPr>
        <w:t xml:space="preserve"> от «___»_________20</w:t>
      </w:r>
      <w:r w:rsidR="00B74FA1">
        <w:rPr>
          <w:rFonts w:ascii="Times New Roman" w:hAnsi="Times New Roman"/>
          <w:sz w:val="24"/>
          <w:szCs w:val="24"/>
        </w:rPr>
        <w:t>1</w:t>
      </w:r>
      <w:r w:rsidR="00091DEC">
        <w:rPr>
          <w:rFonts w:ascii="Times New Roman" w:hAnsi="Times New Roman"/>
          <w:sz w:val="24"/>
          <w:szCs w:val="24"/>
        </w:rPr>
        <w:t>2</w:t>
      </w:r>
      <w:r w:rsidRPr="006C7779">
        <w:rPr>
          <w:rFonts w:ascii="Times New Roman" w:hAnsi="Times New Roman"/>
          <w:sz w:val="24"/>
          <w:szCs w:val="24"/>
        </w:rPr>
        <w:t xml:space="preserve"> г.</w:t>
      </w:r>
    </w:p>
    <w:p w:rsidR="00692324" w:rsidRPr="006C7779" w:rsidRDefault="00692324" w:rsidP="0069232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6C7779">
        <w:rPr>
          <w:rFonts w:ascii="Times New Roman" w:hAnsi="Times New Roman"/>
          <w:b/>
          <w:sz w:val="28"/>
          <w:szCs w:val="28"/>
        </w:rPr>
        <w:t>Рекомендуемый состав и площади медицинских помещений</w:t>
      </w:r>
    </w:p>
    <w:p w:rsidR="00692324" w:rsidRPr="006C7779" w:rsidRDefault="00692324" w:rsidP="00692324">
      <w:pPr>
        <w:pStyle w:val="ConsNonformat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1685"/>
        <w:gridCol w:w="1701"/>
        <w:gridCol w:w="1858"/>
        <w:gridCol w:w="1686"/>
      </w:tblGrid>
      <w:tr w:rsidR="00692324" w:rsidRPr="006C7779" w:rsidTr="00EC54E5">
        <w:trPr>
          <w:cantSplit/>
        </w:trPr>
        <w:tc>
          <w:tcPr>
            <w:tcW w:w="2519" w:type="dxa"/>
            <w:vMerge w:val="restart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</w:tc>
        <w:tc>
          <w:tcPr>
            <w:tcW w:w="6930" w:type="dxa"/>
            <w:gridSpan w:val="4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ДОУ вместимостью, мест (площадь, м</w:t>
            </w:r>
            <w:proofErr w:type="gramStart"/>
            <w:r w:rsidRPr="006C777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6C77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92324" w:rsidRPr="006C7779" w:rsidTr="00EC54E5">
        <w:trPr>
          <w:cantSplit/>
        </w:trPr>
        <w:tc>
          <w:tcPr>
            <w:tcW w:w="2519" w:type="dxa"/>
            <w:vMerge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692324" w:rsidRPr="006C7779" w:rsidRDefault="00692324" w:rsidP="00EC54E5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 xml:space="preserve">до 80  </w:t>
            </w:r>
            <w:proofErr w:type="spellStart"/>
            <w:r w:rsidRPr="006C7779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6C77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(1-4 гр.)</w:t>
            </w:r>
          </w:p>
        </w:tc>
        <w:tc>
          <w:tcPr>
            <w:tcW w:w="1701" w:type="dxa"/>
            <w:vAlign w:val="center"/>
          </w:tcPr>
          <w:p w:rsidR="00692324" w:rsidRPr="006C7779" w:rsidRDefault="00692324" w:rsidP="00EC54E5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 xml:space="preserve">до 150 </w:t>
            </w:r>
            <w:proofErr w:type="spellStart"/>
            <w:r w:rsidRPr="006C7779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6C77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(5-6 гр.</w:t>
            </w:r>
            <w:proofErr w:type="gramStart"/>
            <w:r w:rsidRPr="006C777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58" w:type="dxa"/>
            <w:vAlign w:val="center"/>
          </w:tcPr>
          <w:p w:rsidR="00692324" w:rsidRPr="006C7779" w:rsidRDefault="00692324" w:rsidP="00EC54E5">
            <w:pPr>
              <w:pStyle w:val="ConsCell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 xml:space="preserve">до 240 </w:t>
            </w:r>
            <w:proofErr w:type="spellStart"/>
            <w:r w:rsidRPr="006C7779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6C77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(7-12)</w:t>
            </w:r>
          </w:p>
        </w:tc>
        <w:tc>
          <w:tcPr>
            <w:tcW w:w="1686" w:type="dxa"/>
            <w:vAlign w:val="center"/>
          </w:tcPr>
          <w:p w:rsidR="00692324" w:rsidRPr="006C7779" w:rsidRDefault="00692324" w:rsidP="00EC54E5">
            <w:pPr>
              <w:pStyle w:val="ConsCell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 xml:space="preserve">до 350 </w:t>
            </w:r>
            <w:proofErr w:type="spellStart"/>
            <w:r w:rsidRPr="006C7779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6C77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(13-18)</w:t>
            </w:r>
          </w:p>
        </w:tc>
      </w:tr>
      <w:tr w:rsidR="00692324" w:rsidRPr="006C7779" w:rsidTr="00EC54E5">
        <w:tc>
          <w:tcPr>
            <w:tcW w:w="2519" w:type="dxa"/>
            <w:vAlign w:val="center"/>
          </w:tcPr>
          <w:p w:rsidR="00692324" w:rsidRPr="006C7779" w:rsidRDefault="00692324" w:rsidP="00EC54E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685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58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86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92324" w:rsidRPr="006C7779" w:rsidTr="00EC54E5">
        <w:tc>
          <w:tcPr>
            <w:tcW w:w="2519" w:type="dxa"/>
            <w:vAlign w:val="center"/>
          </w:tcPr>
          <w:p w:rsidR="00692324" w:rsidRPr="006C7779" w:rsidRDefault="00692324" w:rsidP="00EC54E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1685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86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92324" w:rsidRPr="006C7779" w:rsidTr="00EC54E5">
        <w:tc>
          <w:tcPr>
            <w:tcW w:w="2519" w:type="dxa"/>
            <w:vAlign w:val="center"/>
          </w:tcPr>
          <w:p w:rsidR="00692324" w:rsidRPr="006C7779" w:rsidRDefault="00692324" w:rsidP="00EC54E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Изолятор</w:t>
            </w:r>
          </w:p>
        </w:tc>
        <w:tc>
          <w:tcPr>
            <w:tcW w:w="1685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6C7779">
                <w:rPr>
                  <w:rFonts w:ascii="Times New Roman" w:hAnsi="Times New Roman"/>
                  <w:sz w:val="28"/>
                  <w:szCs w:val="28"/>
                </w:rPr>
                <w:t>4 м</w:t>
              </w:r>
              <w:proofErr w:type="gramStart"/>
              <w:r w:rsidRPr="006C7779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</w:p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(1 палата)</w:t>
            </w:r>
          </w:p>
        </w:tc>
        <w:tc>
          <w:tcPr>
            <w:tcW w:w="1701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6C7779">
                <w:rPr>
                  <w:rFonts w:ascii="Times New Roman" w:hAnsi="Times New Roman"/>
                  <w:sz w:val="28"/>
                  <w:szCs w:val="28"/>
                </w:rPr>
                <w:t>4 м</w:t>
              </w:r>
              <w:proofErr w:type="gramStart"/>
              <w:r w:rsidRPr="006C7779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</w:p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(1 палата)</w:t>
            </w:r>
          </w:p>
        </w:tc>
        <w:tc>
          <w:tcPr>
            <w:tcW w:w="1858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не менее 4 м</w:t>
            </w:r>
            <w:r w:rsidRPr="006C777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C7779">
              <w:rPr>
                <w:rFonts w:ascii="Times New Roman" w:hAnsi="Times New Roman"/>
                <w:sz w:val="28"/>
                <w:szCs w:val="28"/>
              </w:rPr>
              <w:t>каждая</w:t>
            </w:r>
          </w:p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(2 палаты)</w:t>
            </w:r>
          </w:p>
        </w:tc>
        <w:tc>
          <w:tcPr>
            <w:tcW w:w="1686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не менее 4 м</w:t>
            </w:r>
            <w:r w:rsidRPr="006C777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C7779">
              <w:rPr>
                <w:rFonts w:ascii="Times New Roman" w:hAnsi="Times New Roman"/>
                <w:sz w:val="28"/>
                <w:szCs w:val="28"/>
              </w:rPr>
              <w:t>каждая</w:t>
            </w:r>
          </w:p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(2 палаты)</w:t>
            </w:r>
          </w:p>
        </w:tc>
      </w:tr>
      <w:tr w:rsidR="00692324" w:rsidRPr="006C7779" w:rsidTr="00EC54E5">
        <w:tc>
          <w:tcPr>
            <w:tcW w:w="2519" w:type="dxa"/>
            <w:vAlign w:val="center"/>
          </w:tcPr>
          <w:p w:rsidR="00692324" w:rsidRPr="006C7779" w:rsidRDefault="00692324" w:rsidP="00EC54E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Туалет с местом для приготовления дезинфицирующих растворов</w:t>
            </w:r>
          </w:p>
        </w:tc>
        <w:tc>
          <w:tcPr>
            <w:tcW w:w="1685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  <w:vAlign w:val="center"/>
          </w:tcPr>
          <w:p w:rsidR="00692324" w:rsidRPr="006C7779" w:rsidRDefault="00692324" w:rsidP="00EC54E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692324" w:rsidRPr="006C7779" w:rsidRDefault="00692324" w:rsidP="00692324">
      <w:pPr>
        <w:pStyle w:val="Con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92324" w:rsidRPr="006C7779" w:rsidRDefault="00692324" w:rsidP="00692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79">
        <w:rPr>
          <w:rFonts w:ascii="Times New Roman" w:hAnsi="Times New Roman"/>
          <w:b/>
          <w:sz w:val="28"/>
          <w:szCs w:val="28"/>
        </w:rPr>
        <w:t>Рекомендуемый с</w:t>
      </w:r>
      <w:r w:rsidRPr="006C7779">
        <w:rPr>
          <w:rFonts w:ascii="Times New Roman" w:hAnsi="Times New Roman" w:cs="Times New Roman"/>
          <w:b/>
          <w:sz w:val="28"/>
          <w:szCs w:val="28"/>
        </w:rPr>
        <w:t>остав и площади помещений для детей с нарушением опорно-двигательного аппарата</w:t>
      </w:r>
    </w:p>
    <w:p w:rsidR="00692324" w:rsidRPr="006C7779" w:rsidRDefault="00692324" w:rsidP="0069232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182"/>
        <w:gridCol w:w="2446"/>
        <w:gridCol w:w="2558"/>
      </w:tblGrid>
      <w:tr w:rsidR="00692324" w:rsidRPr="006C7779" w:rsidTr="00EC54E5">
        <w:trPr>
          <w:cantSplit/>
        </w:trPr>
        <w:tc>
          <w:tcPr>
            <w:tcW w:w="418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779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Помещения</w:t>
            </w:r>
          </w:p>
        </w:tc>
        <w:tc>
          <w:tcPr>
            <w:tcW w:w="50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помещений, </w:t>
            </w:r>
            <w:r w:rsidRPr="006C77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6C7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6C7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7779">
              <w:rPr>
                <w:rFonts w:ascii="Times New Roman" w:hAnsi="Times New Roman" w:cs="Times New Roman"/>
                <w:bCs/>
                <w:sz w:val="28"/>
                <w:szCs w:val="28"/>
              </w:rPr>
              <w:t>на 1 место</w:t>
            </w:r>
          </w:p>
        </w:tc>
      </w:tr>
      <w:tr w:rsidR="00692324" w:rsidRPr="006C7779" w:rsidTr="00EC54E5">
        <w:trPr>
          <w:cantSplit/>
        </w:trPr>
        <w:tc>
          <w:tcPr>
            <w:tcW w:w="4182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779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ячейки детей до 3-х лет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779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ячейки детей от 3-х до 7-ми лет</w:t>
            </w:r>
          </w:p>
        </w:tc>
      </w:tr>
      <w:tr w:rsidR="00692324" w:rsidRPr="006C7779" w:rsidTr="00EC54E5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779"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Процедурная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779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77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92324" w:rsidRPr="006C7779" w:rsidTr="00EC54E5">
        <w:tc>
          <w:tcPr>
            <w:tcW w:w="4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92324" w:rsidRPr="006C7779" w:rsidRDefault="00692324" w:rsidP="00EC54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2324" w:rsidRPr="006C7779" w:rsidRDefault="00692324" w:rsidP="00692324">
      <w:pPr>
        <w:autoSpaceDN w:val="0"/>
        <w:adjustRightInd w:val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692324" w:rsidRPr="006C7779" w:rsidRDefault="00692324" w:rsidP="00692324">
      <w:pPr>
        <w:autoSpaceDN w:val="0"/>
        <w:adjustRightInd w:val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692324" w:rsidRPr="006C7779" w:rsidRDefault="00692324" w:rsidP="00692324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  <w:r w:rsidRPr="006C7779">
        <w:rPr>
          <w:rFonts w:ascii="Times New Roman" w:hAnsi="Times New Roman" w:cs="Times New Roman"/>
          <w:b/>
          <w:bCs/>
          <w:sz w:val="26"/>
          <w:szCs w:val="26"/>
        </w:rPr>
        <w:t xml:space="preserve">Ссудодатель:  </w:t>
      </w:r>
      <w:r w:rsidRPr="006C77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C7779">
        <w:rPr>
          <w:rFonts w:ascii="Times New Roman" w:hAnsi="Times New Roman" w:cs="Times New Roman"/>
          <w:b/>
          <w:bCs/>
          <w:sz w:val="26"/>
          <w:szCs w:val="26"/>
        </w:rPr>
        <w:t>Ссудополучатель:</w:t>
      </w:r>
    </w:p>
    <w:p w:rsidR="00692324" w:rsidRPr="006C7779" w:rsidRDefault="00692324" w:rsidP="006923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92324" w:rsidRPr="006C7779" w:rsidRDefault="00091DEC" w:rsidP="006923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 Е.В. Вдовина</w:t>
      </w:r>
      <w:r w:rsidR="00692324" w:rsidRPr="006C7779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_______________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Русинова</w:t>
      </w:r>
      <w:proofErr w:type="spellEnd"/>
    </w:p>
    <w:p w:rsidR="00692324" w:rsidRPr="006C7779" w:rsidRDefault="00692324" w:rsidP="006923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92324" w:rsidRPr="005F7B87" w:rsidRDefault="00692324" w:rsidP="0069232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C7779">
        <w:rPr>
          <w:rFonts w:ascii="Times New Roman" w:hAnsi="Times New Roman" w:cs="Times New Roman"/>
          <w:sz w:val="26"/>
          <w:szCs w:val="26"/>
        </w:rPr>
        <w:t>М.П.                                                                               М.П.</w:t>
      </w:r>
    </w:p>
    <w:p w:rsidR="00692324" w:rsidRDefault="00692324" w:rsidP="0069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1DEC" w:rsidRDefault="00091DEC" w:rsidP="002F2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091DEC" w:rsidSect="004A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106D"/>
    <w:multiLevelType w:val="hybridMultilevel"/>
    <w:tmpl w:val="D4369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324"/>
    <w:rsid w:val="0006730B"/>
    <w:rsid w:val="00081DCC"/>
    <w:rsid w:val="00091DEC"/>
    <w:rsid w:val="00094BFD"/>
    <w:rsid w:val="000A3031"/>
    <w:rsid w:val="000E31A4"/>
    <w:rsid w:val="000F4850"/>
    <w:rsid w:val="0016787D"/>
    <w:rsid w:val="00176F21"/>
    <w:rsid w:val="00184EC9"/>
    <w:rsid w:val="00197CE6"/>
    <w:rsid w:val="001A2082"/>
    <w:rsid w:val="00241CD1"/>
    <w:rsid w:val="00251829"/>
    <w:rsid w:val="002B6576"/>
    <w:rsid w:val="002F2651"/>
    <w:rsid w:val="003133B0"/>
    <w:rsid w:val="00320C83"/>
    <w:rsid w:val="003471F7"/>
    <w:rsid w:val="00355257"/>
    <w:rsid w:val="003634E3"/>
    <w:rsid w:val="00385522"/>
    <w:rsid w:val="00390E0F"/>
    <w:rsid w:val="003B460E"/>
    <w:rsid w:val="00406D80"/>
    <w:rsid w:val="00471583"/>
    <w:rsid w:val="004943A0"/>
    <w:rsid w:val="004A34A3"/>
    <w:rsid w:val="00510AD0"/>
    <w:rsid w:val="00521B33"/>
    <w:rsid w:val="00537D46"/>
    <w:rsid w:val="005A2DA4"/>
    <w:rsid w:val="005B4F76"/>
    <w:rsid w:val="005F3788"/>
    <w:rsid w:val="005F7087"/>
    <w:rsid w:val="00625D38"/>
    <w:rsid w:val="006353B6"/>
    <w:rsid w:val="00656F9B"/>
    <w:rsid w:val="00660C98"/>
    <w:rsid w:val="00666F0D"/>
    <w:rsid w:val="006853E9"/>
    <w:rsid w:val="00692324"/>
    <w:rsid w:val="00697888"/>
    <w:rsid w:val="006C106C"/>
    <w:rsid w:val="00716E1D"/>
    <w:rsid w:val="00730961"/>
    <w:rsid w:val="00731CC6"/>
    <w:rsid w:val="007653E1"/>
    <w:rsid w:val="007E7B17"/>
    <w:rsid w:val="0082607E"/>
    <w:rsid w:val="00843D0B"/>
    <w:rsid w:val="00851C26"/>
    <w:rsid w:val="008574C1"/>
    <w:rsid w:val="008609AF"/>
    <w:rsid w:val="00870DFB"/>
    <w:rsid w:val="008D0F0C"/>
    <w:rsid w:val="008F0F4F"/>
    <w:rsid w:val="00920C96"/>
    <w:rsid w:val="00930B8C"/>
    <w:rsid w:val="009420DD"/>
    <w:rsid w:val="00953BAF"/>
    <w:rsid w:val="009A673D"/>
    <w:rsid w:val="009C6229"/>
    <w:rsid w:val="009F70BF"/>
    <w:rsid w:val="00A62349"/>
    <w:rsid w:val="00A63DF2"/>
    <w:rsid w:val="00AA53B6"/>
    <w:rsid w:val="00AF06F6"/>
    <w:rsid w:val="00B25034"/>
    <w:rsid w:val="00B41FE1"/>
    <w:rsid w:val="00B74FA1"/>
    <w:rsid w:val="00B75238"/>
    <w:rsid w:val="00BC104E"/>
    <w:rsid w:val="00BC3CCD"/>
    <w:rsid w:val="00C53F82"/>
    <w:rsid w:val="00C6096D"/>
    <w:rsid w:val="00C76577"/>
    <w:rsid w:val="00C87944"/>
    <w:rsid w:val="00CC377E"/>
    <w:rsid w:val="00D71754"/>
    <w:rsid w:val="00D75472"/>
    <w:rsid w:val="00D92787"/>
    <w:rsid w:val="00E12987"/>
    <w:rsid w:val="00E20126"/>
    <w:rsid w:val="00E70704"/>
    <w:rsid w:val="00E71DBD"/>
    <w:rsid w:val="00EC54E5"/>
    <w:rsid w:val="00F4705D"/>
    <w:rsid w:val="00FC06D5"/>
    <w:rsid w:val="00FC359E"/>
    <w:rsid w:val="00FD43F5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923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Nonformat">
    <w:name w:val="ConsPlusNonformat"/>
    <w:basedOn w:val="a"/>
    <w:next w:val="ConsPlusNormal"/>
    <w:rsid w:val="0069232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Normal">
    <w:name w:val="ConsNormal"/>
    <w:rsid w:val="006923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Nonformat">
    <w:name w:val="ConsNonformat"/>
    <w:rsid w:val="0069232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</w:rPr>
  </w:style>
  <w:style w:type="paragraph" w:customStyle="1" w:styleId="ConsCell">
    <w:name w:val="ConsCell"/>
    <w:rsid w:val="0069232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F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C35B-9BA0-4991-B5F9-0E7AE833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</dc:creator>
  <cp:keywords/>
  <dc:description/>
  <cp:lastModifiedBy>User</cp:lastModifiedBy>
  <cp:revision>26</cp:revision>
  <cp:lastPrinted>2012-10-25T19:10:00Z</cp:lastPrinted>
  <dcterms:created xsi:type="dcterms:W3CDTF">2011-06-23T08:46:00Z</dcterms:created>
  <dcterms:modified xsi:type="dcterms:W3CDTF">2012-10-25T19:11:00Z</dcterms:modified>
</cp:coreProperties>
</file>