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B5" w:rsidRPr="00723DDE" w:rsidRDefault="003B03B5" w:rsidP="003B03B5">
      <w:pPr>
        <w:ind w:firstLine="709"/>
        <w:jc w:val="center"/>
        <w:rPr>
          <w:b/>
          <w:sz w:val="28"/>
          <w:szCs w:val="28"/>
        </w:rPr>
      </w:pPr>
      <w:r w:rsidRPr="00723DDE">
        <w:rPr>
          <w:b/>
          <w:sz w:val="28"/>
          <w:szCs w:val="28"/>
          <w:lang w:val="en-US"/>
        </w:rPr>
        <w:t>IX</w:t>
      </w:r>
      <w:r w:rsidRPr="00723DDE">
        <w:rPr>
          <w:b/>
          <w:sz w:val="28"/>
          <w:szCs w:val="28"/>
        </w:rPr>
        <w:t>. ПЕРЕЧЕНЬ ЛОКАЛЬНЫХ АКТОВ</w:t>
      </w:r>
    </w:p>
    <w:p w:rsidR="003B03B5" w:rsidRPr="00723DDE" w:rsidRDefault="003B03B5" w:rsidP="003B03B5">
      <w:pPr>
        <w:tabs>
          <w:tab w:val="left" w:pos="91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>9.1. Учреждение в целях обеспечения текущей</w:t>
      </w:r>
      <w:bookmarkStart w:id="0" w:name="_GoBack"/>
      <w:bookmarkEnd w:id="0"/>
      <w:r w:rsidRPr="00723DDE">
        <w:rPr>
          <w:sz w:val="28"/>
          <w:szCs w:val="28"/>
        </w:rPr>
        <w:t xml:space="preserve"> деятельности разрабатывает следующие локальные акты: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Правила внутреннего трудового распорядка;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Положение</w:t>
      </w:r>
      <w:r w:rsidRPr="00723DDE">
        <w:rPr>
          <w:bCs/>
          <w:sz w:val="28"/>
          <w:szCs w:val="28"/>
        </w:rPr>
        <w:t xml:space="preserve"> о системе оплаты труда и стимулировании работников;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 xml:space="preserve">Положение о </w:t>
      </w:r>
      <w:r w:rsidRPr="00723DDE">
        <w:rPr>
          <w:bCs/>
          <w:sz w:val="28"/>
          <w:szCs w:val="28"/>
        </w:rPr>
        <w:t>распределении стимулирующей части фонда оплаты труда</w:t>
      </w:r>
      <w:r w:rsidRPr="00723DDE">
        <w:rPr>
          <w:sz w:val="28"/>
        </w:rPr>
        <w:t>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Положение о комиссии по трудовым спорам;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Положение о длительном отпуске;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должностные (функциональные) обязанности работников;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Положение об Управляющем совете;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  <w:szCs w:val="28"/>
        </w:rPr>
        <w:t>Положение о порядке кооптации членов Управляющего совета</w:t>
      </w:r>
      <w:r w:rsidRPr="00723DDE">
        <w:rPr>
          <w:sz w:val="28"/>
        </w:rPr>
        <w:t xml:space="preserve">; 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  <w:szCs w:val="28"/>
        </w:rPr>
        <w:t>Положением о порядке выборов членов Управляющего совета</w:t>
      </w:r>
      <w:r w:rsidRPr="00723DDE">
        <w:rPr>
          <w:sz w:val="28"/>
        </w:rPr>
        <w:t>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Положение о Педагогическом совете;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  <w:szCs w:val="28"/>
        </w:rPr>
        <w:t>Положение об Общем собрании</w:t>
      </w:r>
      <w:r w:rsidRPr="00723DDE">
        <w:rPr>
          <w:sz w:val="28"/>
        </w:rPr>
        <w:t>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Положение об оказании платных дополнительных образовательных услуг</w:t>
      </w:r>
      <w:r w:rsidRPr="00723DDE">
        <w:rPr>
          <w:bCs/>
          <w:iCs/>
          <w:sz w:val="28"/>
        </w:rPr>
        <w:t>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bCs/>
          <w:iCs/>
          <w:sz w:val="28"/>
        </w:rPr>
        <w:t>Положение об обработке персональных данных работников;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приказы и распоряжения заведующего;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Коллективный договор;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инструкции по правилам техники безопасности;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инструкции по охране труда, противопожарной безопасности;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</w:rPr>
      </w:pPr>
      <w:r w:rsidRPr="00723DDE">
        <w:rPr>
          <w:sz w:val="28"/>
        </w:rPr>
        <w:t>штатное расписание;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>Положение о порядке расследования и учете несчастных сл</w:t>
      </w:r>
      <w:r w:rsidRPr="00723DDE">
        <w:rPr>
          <w:sz w:val="28"/>
          <w:szCs w:val="28"/>
        </w:rPr>
        <w:t>у</w:t>
      </w:r>
      <w:r w:rsidRPr="00723DDE">
        <w:rPr>
          <w:sz w:val="28"/>
          <w:szCs w:val="28"/>
        </w:rPr>
        <w:t>чаев;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>Положение о группах кратковременного пребывания;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>Программа производственного контроля;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>Положение о логопедическом пункте;</w:t>
      </w:r>
    </w:p>
    <w:p w:rsidR="003B03B5" w:rsidRPr="00723DDE" w:rsidRDefault="003B03B5" w:rsidP="003B03B5">
      <w:pPr>
        <w:numPr>
          <w:ilvl w:val="2"/>
          <w:numId w:val="1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 xml:space="preserve"> книга движения  детей.</w:t>
      </w:r>
    </w:p>
    <w:p w:rsidR="003B03B5" w:rsidRPr="00723DDE" w:rsidRDefault="003B03B5" w:rsidP="003B03B5">
      <w:pPr>
        <w:ind w:firstLine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>9.2. Локальные акты Учреждения не могут противоречить настоящему Уставу.</w:t>
      </w:r>
    </w:p>
    <w:p w:rsidR="003B03B5" w:rsidRPr="00723DDE" w:rsidRDefault="003B03B5" w:rsidP="003B03B5">
      <w:pPr>
        <w:ind w:firstLine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>9.3. При необходимости регламентации деятельности Учреждения иными локальными актами, не перечисленными в пункте 9.1 настоящего Устава, они подлежат регистрации в качестве изменений к Уставу.</w:t>
      </w:r>
    </w:p>
    <w:p w:rsidR="003B03B5" w:rsidRPr="00723DDE" w:rsidRDefault="003B03B5" w:rsidP="003B03B5">
      <w:pPr>
        <w:spacing w:after="360"/>
        <w:ind w:right="-57" w:firstLine="709"/>
        <w:jc w:val="both"/>
        <w:rPr>
          <w:sz w:val="28"/>
        </w:rPr>
      </w:pPr>
      <w:r w:rsidRPr="00723DDE">
        <w:rPr>
          <w:sz w:val="28"/>
          <w:szCs w:val="28"/>
        </w:rPr>
        <w:t xml:space="preserve">9.4. </w:t>
      </w:r>
      <w:r w:rsidRPr="00723DDE">
        <w:rPr>
          <w:sz w:val="28"/>
        </w:rPr>
        <w:t>Изменения, вносимые в Устав Учреждения, рассматриваются и принимаются Общим собранием работников, утверждаются Учредителем и регистрируются в установленном законодательством порядке.</w:t>
      </w:r>
    </w:p>
    <w:p w:rsidR="00E779D1" w:rsidRDefault="00E779D1"/>
    <w:sectPr w:rsidR="00E779D1" w:rsidSect="0022231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3B69"/>
    <w:multiLevelType w:val="multilevel"/>
    <w:tmpl w:val="FA02D40A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FE"/>
    <w:rsid w:val="001B50DA"/>
    <w:rsid w:val="00222310"/>
    <w:rsid w:val="003B03B5"/>
    <w:rsid w:val="00C959FE"/>
    <w:rsid w:val="00E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*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2001-12-31T20:58:00Z</dcterms:created>
  <dcterms:modified xsi:type="dcterms:W3CDTF">2001-12-31T20:59:00Z</dcterms:modified>
</cp:coreProperties>
</file>